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349" w:rsidRDefault="00B51349"/>
    <w:tbl>
      <w:tblPr>
        <w:tblW w:w="5000" w:type="pct"/>
        <w:tblLook w:val="01E0"/>
      </w:tblPr>
      <w:tblGrid>
        <w:gridCol w:w="10330"/>
      </w:tblGrid>
      <w:tr w:rsidR="00C35841" w:rsidRPr="00C35841" w:rsidTr="00C35841">
        <w:tc>
          <w:tcPr>
            <w:tcW w:w="5000" w:type="pct"/>
          </w:tcPr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«Утверждаю»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Заместитель главы городского округа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по жилищно-коммунальному хозяйству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А</w:t>
            </w:r>
            <w:r w:rsidRPr="00C358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358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Пестряков</w:t>
            </w:r>
            <w:r w:rsidRPr="00C35841">
              <w:rPr>
                <w:sz w:val="22"/>
                <w:szCs w:val="22"/>
              </w:rPr>
              <w:t xml:space="preserve">        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403342, Волгоградская область, г. Михайловка  </w:t>
            </w:r>
          </w:p>
          <w:p w:rsidR="00C35841" w:rsidRPr="00FB79F6" w:rsidRDefault="00C35841" w:rsidP="00C35841">
            <w:pPr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</w:rPr>
              <w:t xml:space="preserve">ул. Обороны, 42-а тел. </w:t>
            </w:r>
            <w:r w:rsidRPr="00FB79F6">
              <w:rPr>
                <w:sz w:val="22"/>
                <w:szCs w:val="22"/>
                <w:lang w:val="en-US"/>
              </w:rPr>
              <w:t xml:space="preserve">(84463) 2-75-39       </w:t>
            </w:r>
          </w:p>
          <w:p w:rsidR="00C35841" w:rsidRPr="00FB79F6" w:rsidRDefault="00C35841" w:rsidP="00C35841">
            <w:pPr>
              <w:tabs>
                <w:tab w:val="left" w:pos="2970"/>
              </w:tabs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  <w:lang w:val="en-US"/>
              </w:rPr>
              <w:t>E</w:t>
            </w:r>
            <w:r w:rsidRPr="00FB79F6">
              <w:rPr>
                <w:sz w:val="22"/>
                <w:szCs w:val="22"/>
                <w:lang w:val="en-US"/>
              </w:rPr>
              <w:t>-</w:t>
            </w:r>
            <w:r w:rsidRPr="00C35841">
              <w:rPr>
                <w:sz w:val="22"/>
                <w:szCs w:val="22"/>
                <w:lang w:val="en-US"/>
              </w:rPr>
              <w:t>mail</w:t>
            </w:r>
            <w:r w:rsidRPr="00FB79F6">
              <w:rPr>
                <w:sz w:val="22"/>
                <w:szCs w:val="22"/>
                <w:lang w:val="en-US"/>
              </w:rPr>
              <w:t xml:space="preserve">: </w:t>
            </w:r>
            <w:r w:rsidRPr="00C35841">
              <w:rPr>
                <w:sz w:val="22"/>
                <w:szCs w:val="22"/>
                <w:lang w:val="en-US"/>
              </w:rPr>
              <w:t>ag</w:t>
            </w:r>
            <w:r w:rsidRPr="00FB79F6">
              <w:rPr>
                <w:sz w:val="22"/>
                <w:szCs w:val="22"/>
                <w:lang w:val="en-US"/>
              </w:rPr>
              <w:t>_</w:t>
            </w:r>
            <w:r w:rsidRPr="00C35841">
              <w:rPr>
                <w:sz w:val="22"/>
                <w:szCs w:val="22"/>
                <w:lang w:val="en-US"/>
              </w:rPr>
              <w:t>mih</w:t>
            </w:r>
            <w:r w:rsidRPr="00FB79F6">
              <w:rPr>
                <w:sz w:val="22"/>
                <w:szCs w:val="22"/>
                <w:lang w:val="en-US"/>
              </w:rPr>
              <w:t>@</w:t>
            </w:r>
            <w:r w:rsidRPr="00C35841">
              <w:rPr>
                <w:sz w:val="22"/>
                <w:szCs w:val="22"/>
                <w:lang w:val="en-US"/>
              </w:rPr>
              <w:t>volganet</w:t>
            </w:r>
            <w:r w:rsidRPr="00FB79F6">
              <w:rPr>
                <w:sz w:val="22"/>
                <w:szCs w:val="22"/>
                <w:lang w:val="en-US"/>
              </w:rPr>
              <w:t>.</w:t>
            </w:r>
            <w:r w:rsidRPr="00C35841">
              <w:rPr>
                <w:sz w:val="22"/>
                <w:szCs w:val="22"/>
                <w:lang w:val="en-US"/>
              </w:rPr>
              <w:t>ru</w:t>
            </w:r>
            <w:r w:rsidRPr="00FB79F6">
              <w:rPr>
                <w:sz w:val="22"/>
                <w:szCs w:val="22"/>
                <w:lang w:val="en-US"/>
              </w:rPr>
              <w:tab/>
            </w:r>
          </w:p>
          <w:p w:rsidR="00C35841" w:rsidRPr="00C35841" w:rsidRDefault="00C35841" w:rsidP="001D742D">
            <w:pPr>
              <w:jc w:val="right"/>
              <w:rPr>
                <w:sz w:val="22"/>
                <w:szCs w:val="22"/>
                <w:vertAlign w:val="superscript"/>
              </w:rPr>
            </w:pPr>
            <w:r w:rsidRPr="00C35841">
              <w:rPr>
                <w:sz w:val="22"/>
                <w:szCs w:val="22"/>
              </w:rPr>
              <w:t>«</w:t>
            </w:r>
            <w:r w:rsidR="001D742D">
              <w:rPr>
                <w:sz w:val="22"/>
                <w:szCs w:val="22"/>
              </w:rPr>
              <w:t>07</w:t>
            </w:r>
            <w:r w:rsidRPr="00C35841">
              <w:rPr>
                <w:sz w:val="22"/>
                <w:szCs w:val="22"/>
              </w:rPr>
              <w:t xml:space="preserve"> » </w:t>
            </w:r>
            <w:r w:rsidR="001D742D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   2021</w:t>
            </w:r>
            <w:r w:rsidRPr="00C35841">
              <w:rPr>
                <w:sz w:val="22"/>
                <w:szCs w:val="22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4875" w:rsidRDefault="00634875" w:rsidP="00C35841">
      <w:pPr>
        <w:widowControl w:val="0"/>
        <w:tabs>
          <w:tab w:val="left" w:pos="5610"/>
        </w:tabs>
        <w:autoSpaceDE w:val="0"/>
        <w:jc w:val="right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</w:t>
      </w:r>
    </w:p>
    <w:p w:rsidR="00634875" w:rsidRDefault="00634875"/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КОНКУРСНАЯ ДОКУМЕНТАЦИЯ</w:t>
      </w:r>
    </w:p>
    <w:p w:rsidR="00634875" w:rsidRDefault="00634875">
      <w:pPr>
        <w:jc w:val="center"/>
      </w:pP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ОТКРЫТОМУ КОНКУРСУ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</w:t>
      </w:r>
    </w:p>
    <w:p w:rsidR="00AF5436" w:rsidRDefault="00AF5436" w:rsidP="009B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МНОГОКВАРТИРНЫМ ДОМОМ 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МИХАЙЛОВКА</w:t>
      </w:r>
    </w:p>
    <w:p w:rsidR="00634875" w:rsidRDefault="00634875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t>г.</w:t>
      </w:r>
      <w:r w:rsidR="00D21738">
        <w:t xml:space="preserve"> </w:t>
      </w:r>
      <w:r>
        <w:t>Михайловка</w:t>
      </w:r>
    </w:p>
    <w:p w:rsidR="00634875" w:rsidRDefault="006A1A51">
      <w:pPr>
        <w:widowControl w:val="0"/>
        <w:autoSpaceDE w:val="0"/>
        <w:jc w:val="center"/>
        <w:sectPr w:rsidR="00634875">
          <w:pgSz w:w="12240" w:h="15840"/>
          <w:pgMar w:top="568" w:right="850" w:bottom="284" w:left="1276" w:header="720" w:footer="720" w:gutter="0"/>
          <w:cols w:space="720"/>
          <w:docGrid w:linePitch="326"/>
        </w:sectPr>
      </w:pPr>
      <w:r>
        <w:t>2021</w:t>
      </w:r>
      <w:r w:rsidR="00FD4389">
        <w:t xml:space="preserve"> </w:t>
      </w:r>
      <w:r w:rsidR="00634875">
        <w:t>г.</w:t>
      </w:r>
    </w:p>
    <w:p w:rsidR="00B1746D" w:rsidRPr="00B1746D" w:rsidRDefault="00B1746D" w:rsidP="00B1746D">
      <w:pPr>
        <w:pStyle w:val="2"/>
        <w:tabs>
          <w:tab w:val="left" w:pos="0"/>
        </w:tabs>
        <w:jc w:val="center"/>
      </w:pPr>
    </w:p>
    <w:p w:rsidR="00B1746D" w:rsidRPr="00B1746D" w:rsidRDefault="00B1746D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1.</w:t>
      </w:r>
      <w:r w:rsidR="00643C3E">
        <w:rPr>
          <w:i/>
        </w:rPr>
        <w:t xml:space="preserve"> </w:t>
      </w:r>
      <w:r>
        <w:rPr>
          <w:i/>
        </w:rPr>
        <w:t>Предмет конкурса</w:t>
      </w:r>
    </w:p>
    <w:p w:rsidR="00624A8D" w:rsidRDefault="00624A8D" w:rsidP="00624A8D">
      <w:pPr>
        <w:ind w:firstLine="1134"/>
      </w:pPr>
    </w:p>
    <w:p w:rsidR="00624A8D" w:rsidRDefault="00624A8D" w:rsidP="00624A8D">
      <w:pPr>
        <w:widowControl w:val="0"/>
        <w:autoSpaceDE w:val="0"/>
        <w:spacing w:line="312" w:lineRule="auto"/>
        <w:ind w:firstLine="1134"/>
        <w:jc w:val="both"/>
      </w:pPr>
      <w:r>
        <w:t>Предметом настоящего конкурса является право на выполнение работ по управлению многоквартирными    домами  по адресам:</w:t>
      </w:r>
    </w:p>
    <w:p w:rsidR="00F207DE" w:rsidRDefault="00624A8D" w:rsidP="00F207DE">
      <w:pPr>
        <w:tabs>
          <w:tab w:val="left" w:pos="1134"/>
        </w:tabs>
        <w:ind w:firstLine="851"/>
        <w:jc w:val="both"/>
      </w:pPr>
      <w:r>
        <w:t xml:space="preserve">Волгоградская область, Михайловский район, </w:t>
      </w:r>
      <w:r w:rsidR="00F207DE">
        <w:t>с. Сидоры, ул. Украинская, д, 19</w:t>
      </w:r>
      <w:r w:rsidR="00634875">
        <w:t xml:space="preserve"> </w:t>
      </w:r>
      <w:r w:rsidR="00634875">
        <w:rPr>
          <w:b/>
          <w:bCs/>
        </w:rPr>
        <w:t xml:space="preserve"> </w:t>
      </w:r>
      <w:r w:rsidR="00634875">
        <w:tab/>
      </w:r>
    </w:p>
    <w:p w:rsidR="00F207DE" w:rsidRDefault="00F207DE" w:rsidP="00F207DE">
      <w:pPr>
        <w:tabs>
          <w:tab w:val="left" w:pos="1134"/>
        </w:tabs>
        <w:ind w:firstLine="851"/>
        <w:jc w:val="both"/>
      </w:pPr>
    </w:p>
    <w:p w:rsidR="00634875" w:rsidRDefault="00634875" w:rsidP="00F207DE">
      <w:pPr>
        <w:tabs>
          <w:tab w:val="left" w:pos="1134"/>
        </w:tabs>
        <w:ind w:firstLine="851"/>
        <w:jc w:val="both"/>
      </w:pPr>
      <w:r>
        <w:tab/>
      </w:r>
      <w:r>
        <w:tab/>
      </w:r>
      <w:r>
        <w:tab/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2. Состав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1 «Акт о состоянии общего имущества собственников помещений в многоквартирном доме, являющегося объектом конкурса».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конкурса». </w:t>
      </w:r>
    </w:p>
    <w:p w:rsidR="00634875" w:rsidRDefault="00816438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3</w:t>
      </w:r>
      <w:r w:rsidR="003A7272">
        <w:t xml:space="preserve"> «З</w:t>
      </w:r>
      <w:r w:rsidR="00634875">
        <w:t>аявка на участие в конкурсе по отбору управляющей организации для уп</w:t>
      </w:r>
      <w:r w:rsidR="003A7272">
        <w:t>равления многоквартирным домом».</w:t>
      </w:r>
    </w:p>
    <w:p w:rsidR="006A1A51" w:rsidRDefault="006A1A51" w:rsidP="006A1A5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 xml:space="preserve">Приложение № </w:t>
      </w:r>
      <w:r w:rsidR="00A565DA">
        <w:t xml:space="preserve"> </w:t>
      </w:r>
      <w:r>
        <w:t>4 « И</w:t>
      </w:r>
      <w:r w:rsidRPr="000164A0">
        <w:t>нструкция по заполнению заявки на участие в конкурсе</w:t>
      </w:r>
      <w:r>
        <w:t>».</w:t>
      </w:r>
    </w:p>
    <w:p w:rsidR="006A1A51" w:rsidRDefault="006A1A51" w:rsidP="00A565DA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>При</w:t>
      </w:r>
      <w:r w:rsidR="00A565DA">
        <w:t>ложение № 5</w:t>
      </w:r>
      <w:r>
        <w:t xml:space="preserve"> </w:t>
      </w:r>
      <w:r w:rsidR="00A565DA">
        <w:t>«</w:t>
      </w:r>
      <w:r>
        <w:t>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 w:rsidR="00A565DA">
        <w:t>»</w:t>
      </w:r>
      <w:r>
        <w:t>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Проект договора у</w:t>
      </w:r>
      <w:r w:rsidR="003A7272">
        <w:t>п</w:t>
      </w:r>
      <w:r w:rsidR="00A565DA">
        <w:t>равления многоквартирным домом.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Реквизиты банковского счета для перечисления средств в качестве обеспечения заявки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3. Внесение поправок в конкурсную документацию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до вскрытия конвертов на участие в конкурсе.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порядке, установленном для опубликования и размещения извещений о проведении открытого конкурса, и направляются заказными письмами всем Претендентам, которым была предоставлена конкурсная документация. Внесенные изменения в дальнейшем являются составной частью конкурсной документации.  </w:t>
      </w:r>
    </w:p>
    <w:p w:rsidR="00643C3E" w:rsidRDefault="00634875" w:rsidP="001001B4">
      <w:pPr>
        <w:pStyle w:val="2"/>
        <w:tabs>
          <w:tab w:val="left" w:pos="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4. Разъяснение положений 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Претендент, которому необходимо получить какие-либо разъяснения в отношении документации по конкурсу, имеет право обратиться к организатору конкурса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направляет разъяснения положений конкурсной документации в письменной форме в течение двух дней со дня поступления запроса, если указанный запрос поступил к нему не позднее, чем за пять дней до дня окончания подачи заявок на участие в конкурсе.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5. Отказ от проведения открытого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конкурса, официально опубликовавший и разместивший на официальном сайте извещение о проведении открытого конкурса, вправе отказаться от его проведения в случае, если до дня проведения конкурса собственники помещений в многоквартирном доме, входящем в лот, являющимся объектом конкурса, выбрали способ управления многоквартирным домом или реализовали решение о выборе способа управления этим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Извещение об отказе от проведения открытого конкурса опубликовывается и размещается Организатором соответственно в течени</w:t>
      </w:r>
      <w:r w:rsidR="00643C3E">
        <w:t>е</w:t>
      </w:r>
      <w:r>
        <w:t xml:space="preserve"> пяти и двух дней со дня принятия решения об отказе от поведения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6. Обмен информацией Организатора конкурса с Претендентом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 w:rsidR="00634875">
        <w:t>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Официальной информацией, исходящей от контактного лица Организатора</w:t>
      </w:r>
      <w:r w:rsidR="00643C3E">
        <w:t>,</w:t>
      </w:r>
      <w:r>
        <w:t xml:space="preserve"> признается информация, предоставленная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Официальным обращение</w:t>
      </w:r>
      <w:r w:rsidR="00643C3E">
        <w:t>м</w:t>
      </w:r>
      <w:r>
        <w:t xml:space="preserve"> Претендента, подлежащим рассмотрению</w:t>
      </w:r>
      <w:r w:rsidR="00643C3E">
        <w:t>,</w:t>
      </w:r>
      <w:r>
        <w:t xml:space="preserve"> будет признано обращение, направленное официальным контактным лицом П</w:t>
      </w:r>
      <w:r w:rsidR="00B732BB">
        <w:t>ретендента по почте, содержащее</w:t>
      </w:r>
      <w:r>
        <w:t>: исходящий номер, дату отправления и подпись Претендента.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не вправе предоставлять сведения, составляющие служебную или коммерческую тайну.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7. Требования к Претенденту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D21738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 участию в конкурсе допускаются все юридические лица или индивидуальные </w:t>
      </w:r>
      <w:r>
        <w:lastRenderedPageBreak/>
        <w:t>предприниматели (далее</w:t>
      </w:r>
      <w:r w:rsidR="00863709">
        <w:t xml:space="preserve"> -</w:t>
      </w:r>
      <w:r>
        <w:t xml:space="preserve"> Претенденты), независимо от  их организационно-правовой формы, формы собственности, места нахождения и места происхождения капитала и удовле</w:t>
      </w:r>
      <w:r w:rsidR="00D21738">
        <w:t>творяющие следующим требованиям</w:t>
      </w:r>
      <w:r>
        <w:t xml:space="preserve">:  </w:t>
      </w:r>
    </w:p>
    <w:p w:rsidR="00D21738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634875">
        <w:t xml:space="preserve">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t>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в отношении претендента не проводится процедура банкротства либо в отношении претендента</w:t>
      </w:r>
      <w:r>
        <w:t xml:space="preserve"> </w:t>
      </w:r>
      <w:r w:rsidR="00634875">
        <w:t xml:space="preserve">- юридического лица не проводится процедура ликвидации;  </w:t>
      </w:r>
    </w:p>
    <w:p w:rsidR="00D21738" w:rsidRDefault="00863709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 xml:space="preserve">внесение претендентом на счет, указанный в конкурсной документации, средств в качестве обеспечения заявки на участие в конкурсе.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  <w:tab w:val="left" w:pos="2574"/>
        </w:tabs>
        <w:spacing w:line="360" w:lineRule="auto"/>
        <w:jc w:val="center"/>
        <w:rPr>
          <w:i/>
        </w:rPr>
      </w:pPr>
      <w:r>
        <w:rPr>
          <w:i/>
        </w:rPr>
        <w:t>8. Порядок проведения осмотров объектов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Осмотры объектов конкурса будут производиться к</w:t>
      </w:r>
      <w:r w:rsidR="00B732BB">
        <w:t xml:space="preserve">аждые 5 рабочих дней начиная с момента </w:t>
      </w:r>
      <w:r>
        <w:t>опубликования извещения о проведении конкурса. Проведение осмотров будет прекращено не позднее, чем за 2 рабочих дня до даты окончания срока подачи заявок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9. Порядок подготовки заявок</w:t>
      </w:r>
    </w:p>
    <w:p w:rsidR="00634875" w:rsidRPr="00863709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863709">
        <w:rPr>
          <w:b w:val="0"/>
        </w:rPr>
        <w:t>Язык заявки</w:t>
      </w:r>
      <w:r w:rsidR="00863709" w:rsidRPr="00863709">
        <w:rPr>
          <w:b w:val="0"/>
        </w:rPr>
        <w:t>: з</w:t>
      </w:r>
      <w:r w:rsidRPr="00863709">
        <w:rPr>
          <w:b w:val="0"/>
        </w:rPr>
        <w:t>аявка, вся корреспонденция и документация, связанная с этой заявкой, должны быть написаны на русском языке.</w:t>
      </w:r>
    </w:p>
    <w:p w:rsidR="00634875" w:rsidRPr="00D21738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D21738">
        <w:rPr>
          <w:b w:val="0"/>
        </w:rPr>
        <w:t>Одна конкурсная заявка от каждого Претендента – участника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Каждый претендент может подать только одну конкурсную заявку по лоту.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10. Затраты на участие в конкурсе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11. Оформление и подписание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обязан изучить конкурсную документацию. </w:t>
      </w:r>
    </w:p>
    <w:p w:rsidR="00D21738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Претендент должен подготовить оригинал и копию заявки, указав на каждом экземпляре соответственно «Оригинал» или «Копия». В случае расхождения между ними преимущество будет иметь «Оригинал».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Претендент помещает оригинал и копию заявки в запечатанный общий внешний конверт и в отдельные внутренние конверты или пакеты. Внутренние конверты помечаются соответственно словами: «ОРИГИНАЛ» и «КОПИЯ».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На внешнем и внутренних конвертах должно быть указано: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наименование предмета конкурса;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слова «</w:t>
      </w:r>
      <w:r w:rsidR="00634875">
        <w:rPr>
          <w:b/>
          <w:bCs/>
        </w:rPr>
        <w:t>НЕ ВСКРЫВАТЬ</w:t>
      </w:r>
      <w:r w:rsidR="00634875">
        <w:t xml:space="preserve"> </w:t>
      </w:r>
      <w:r w:rsidR="00634875">
        <w:rPr>
          <w:sz w:val="36"/>
          <w:szCs w:val="36"/>
        </w:rPr>
        <w:t>до</w:t>
      </w:r>
      <w:r w:rsidR="00634875">
        <w:t>_____ час.________20</w:t>
      </w:r>
      <w:r w:rsidR="00634875">
        <w:rPr>
          <w:sz w:val="28"/>
          <w:szCs w:val="28"/>
        </w:rPr>
        <w:t>___</w:t>
      </w:r>
      <w:r w:rsidR="00634875" w:rsidRPr="00B37AE8">
        <w:t>г</w:t>
      </w:r>
      <w:r w:rsidR="00634875">
        <w:rPr>
          <w:sz w:val="28"/>
          <w:szCs w:val="28"/>
        </w:rPr>
        <w:t>.</w:t>
      </w:r>
      <w:r w:rsidR="00634875">
        <w:t>» с указанием времени и даты вскрытия конвертов, установленных конкурсной документацией;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 xml:space="preserve">наименование Организатора.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</w:t>
      </w:r>
      <w:r>
        <w:lastRenderedPageBreak/>
        <w:t>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:rsidR="00634875" w:rsidRDefault="00C7169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7pt;margin-top:4.3pt;width:247.15pt;height:115.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6"/>
                  </w:tblGrid>
                  <w:tr w:rsidR="004E7631">
                    <w:trPr>
                      <w:trHeight w:val="2397"/>
                    </w:trPr>
                    <w:tc>
                      <w:tcPr>
                        <w:tcW w:w="4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E7631" w:rsidRDefault="004E7631">
                        <w:pPr>
                          <w:widowControl w:val="0"/>
                          <w:snapToGrid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4E7631" w:rsidRDefault="004E7631">
                        <w:pPr>
                          <w:widowControl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«Копия»</w:t>
                        </w:r>
                      </w:p>
                      <w:p w:rsidR="004E7631" w:rsidRDefault="004E7631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4E7631" w:rsidRDefault="004E7631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4E7631" w:rsidRDefault="004E7631">
                        <w:pPr>
                          <w:widowControl w:val="0"/>
                          <w:jc w:val="both"/>
                        </w:pP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4E7631" w:rsidRDefault="004E7631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4E7631" w:rsidRDefault="004E7631">
                        <w:pPr>
                          <w:widowControl w:val="0"/>
                        </w:pPr>
                        <w:r>
                          <w:t xml:space="preserve"> Не вскрывать до____ час ________20____г.</w:t>
                        </w:r>
                      </w:p>
                    </w:tc>
                  </w:tr>
                </w:tbl>
                <w:p w:rsidR="004E7631" w:rsidRDefault="004E763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left:0;text-align:left;margin-left:-.25pt;margin-top:5.05pt;width:248.35pt;height:116.65pt;z-index:25165568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90"/>
                  </w:tblGrid>
                  <w:tr w:rsidR="004E7631">
                    <w:trPr>
                      <w:trHeight w:val="2326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E7631" w:rsidRDefault="004E7631">
                        <w:pPr>
                          <w:widowControl w:val="0"/>
                          <w:snapToGrid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«Оригинал»</w:t>
                        </w: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E7631" w:rsidRDefault="004E7631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4E7631" w:rsidRDefault="004E7631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4E7631" w:rsidRDefault="004E7631">
                        <w:pPr>
                          <w:widowControl w:val="0"/>
                        </w:pPr>
                        <w:r>
                          <w:t>Не вскрывать до ____ час... _______20___ г.</w:t>
                        </w:r>
                      </w:p>
                    </w:tc>
                  </w:tr>
                </w:tbl>
                <w:p w:rsidR="004E7631" w:rsidRDefault="004E763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pict>
          <v:line id="_x0000_s1029" style="position:absolute;left:0;text-align:left;z-index:251658752" from="-123.7pt,126.5pt" to="-113.25pt,142.35pt" strokeweight=".26mm">
            <v:stroke endarrow="block" joinstyle="miter"/>
          </v:line>
        </w:pict>
      </w:r>
      <w:r>
        <w:pict>
          <v:line id="_x0000_s1030" style="position:absolute;left:0;text-align:left;flip:x;z-index:251659776" from="78pt,126.5pt" to="90.8pt,142.35pt" strokeweight=".26mm">
            <v:stroke endarrow="block" joinstyle="miter"/>
          </v:line>
        </w:pict>
      </w:r>
    </w:p>
    <w:p w:rsidR="00634875" w:rsidRDefault="0063487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</w:p>
    <w:p w:rsidR="00634875" w:rsidRDefault="00C7169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C71695">
        <w:pict>
          <v:shape id="_x0000_s1028" type="#_x0000_t202" style="position:absolute;left:0;text-align:left;margin-left:135.5pt;margin-top:11.55pt;width:233.5pt;height:92.05pt;z-index:251657728;mso-wrap-distance-left:9.05pt;mso-wrap-distance-right:9.05pt" strokeweight=".5pt">
            <v:fill opacity="0" color2="black"/>
            <v:textbox inset="7.45pt,3.85pt,7.45pt,3.85pt">
              <w:txbxContent>
                <w:p w:rsidR="004E7631" w:rsidRDefault="004E7631">
                  <w:pPr>
                    <w:widowControl w:val="0"/>
                    <w:ind w:left="426" w:hanging="42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Внешний конверт</w:t>
                  </w:r>
                </w:p>
                <w:p w:rsidR="004E7631" w:rsidRDefault="004E7631">
                  <w:pPr>
                    <w:widowControl w:val="0"/>
                    <w:ind w:left="426" w:hanging="426"/>
                    <w:jc w:val="center"/>
                  </w:pPr>
                  <w:r>
                    <w:rPr>
                      <w:rFonts w:ascii="Wingdings" w:hAnsi="Wingdings"/>
                    </w:rPr>
                    <w:t></w:t>
                  </w:r>
                  <w:r>
                    <w:t xml:space="preserve">    Адрес Организатора</w:t>
                  </w:r>
                </w:p>
                <w:p w:rsidR="004E7631" w:rsidRDefault="004E7631">
                  <w:pPr>
                    <w:widowControl w:val="0"/>
                    <w:ind w:left="426" w:hanging="426"/>
                    <w:jc w:val="center"/>
                  </w:pPr>
                  <w:r>
                    <w:t>Наименование конкурса</w:t>
                  </w:r>
                </w:p>
                <w:p w:rsidR="004E7631" w:rsidRDefault="004E7631">
                  <w:pPr>
                    <w:widowControl w:val="0"/>
                    <w:ind w:left="426" w:hanging="426"/>
                    <w:jc w:val="center"/>
                  </w:pPr>
                  <w:r>
                    <w:t xml:space="preserve">    Не вскрывать до ______ час. _______20____г.</w:t>
                  </w:r>
                </w:p>
              </w:txbxContent>
            </v:textbox>
          </v:shape>
        </w:pic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Документы в составе заявки обязательно должны находиться в порядке, предусмотренном настоящей конкурсной документацией.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Конкурсная заявка по форме, установленной конкурсной документацией,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Все документы, входящие в оригинал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  <w:r>
        <w:rPr>
          <w:sz w:val="24"/>
          <w:szCs w:val="24"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считается надлежащим образом заверенной в случае, если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Документ экземпляра-оригинала заявки, предоставленный с нарушением данных требований, не будет иметь  юридической силы.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>Все страницы экземпляра-оригинала заявки должны быть пронумерованы и четко помечены надписью «ОРИГИНАЛ». Все страницы экземпляра-копии заявки четко помечаются надписью «КОПИЯ». В  случае расхождений конкурсная комиссия следует оригиналу.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включенные в оригинал</w:t>
      </w:r>
      <w:r w:rsidR="002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B6">
        <w:rPr>
          <w:rFonts w:ascii="Times New Roman" w:hAnsi="Times New Roman" w:cs="Times New Roman"/>
          <w:sz w:val="24"/>
          <w:szCs w:val="24"/>
        </w:rPr>
        <w:t>и копия</w:t>
      </w:r>
      <w:r>
        <w:rPr>
          <w:rFonts w:ascii="Times New Roman" w:hAnsi="Times New Roman" w:cs="Times New Roman"/>
          <w:sz w:val="24"/>
          <w:szCs w:val="24"/>
        </w:rPr>
        <w:t xml:space="preserve"> заявки,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При оформлении копии заявки Претендент формирует экземпляр копии заявки отдельно.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заявки должна быть идентична оригиналу заявки по составу документов и должна состоять из копий всех документов, входящих в состав оригинала заявки. Документы, включенные в копию заявки, предоставляются в порядке, установленном конкурсной документацией.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16"/>
          <w:szCs w:val="16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12. Документация, входящая в заявку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Заявка, подготовленная Претендентом, должна содержать следующие документы: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7AE8">
        <w:rPr>
          <w:rFonts w:ascii="Times New Roman" w:hAnsi="Times New Roman" w:cs="Times New Roman"/>
          <w:sz w:val="24"/>
          <w:szCs w:val="24"/>
        </w:rPr>
        <w:t>аявление об участии в конкурсе.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 w:rsidR="00B37AE8">
        <w:rPr>
          <w:rFonts w:ascii="Times New Roman" w:hAnsi="Times New Roman" w:cs="Times New Roman"/>
          <w:sz w:val="24"/>
          <w:szCs w:val="24"/>
        </w:rPr>
        <w:t>ния  и документы  о претенденте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- для юридического лица;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 - для индивидуального предпринимателя;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37AE8" w:rsidRDefault="00B37AE8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и </w:t>
      </w:r>
      <w:r w:rsidR="0053686D">
        <w:rPr>
          <w:rFonts w:ascii="Times New Roman" w:hAnsi="Times New Roman" w:cs="Times New Roman"/>
          <w:sz w:val="24"/>
          <w:szCs w:val="24"/>
        </w:rPr>
        <w:t>номер телефона контактного лица;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7AE8">
        <w:rPr>
          <w:rFonts w:ascii="Times New Roman" w:hAnsi="Times New Roman" w:cs="Times New Roman"/>
          <w:sz w:val="24"/>
          <w:szCs w:val="24"/>
        </w:rPr>
        <w:t>ыписка из Е</w:t>
      </w:r>
      <w:r w:rsidR="00634875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 или индивидуального предпринимателя, подавш</w:t>
      </w:r>
      <w:r w:rsidR="00B37AE8">
        <w:rPr>
          <w:rFonts w:ascii="Times New Roman" w:hAnsi="Times New Roman" w:cs="Times New Roman"/>
          <w:sz w:val="24"/>
          <w:szCs w:val="24"/>
        </w:rPr>
        <w:t xml:space="preserve">их заявку на участие в конкурсе (выписка из устава организации, приказ о назначении директором </w:t>
      </w:r>
      <w:r w:rsidR="00230FD6">
        <w:rPr>
          <w:rFonts w:ascii="Times New Roman" w:hAnsi="Times New Roman" w:cs="Times New Roman"/>
          <w:sz w:val="24"/>
          <w:szCs w:val="24"/>
        </w:rPr>
        <w:t>о</w:t>
      </w:r>
      <w:r w:rsidR="00B37AE8">
        <w:rPr>
          <w:rFonts w:ascii="Times New Roman" w:hAnsi="Times New Roman" w:cs="Times New Roman"/>
          <w:sz w:val="24"/>
          <w:szCs w:val="24"/>
        </w:rPr>
        <w:t>рганизации либо копи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B37AE8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B37AE8">
        <w:rPr>
          <w:rFonts w:ascii="Times New Roman" w:hAnsi="Times New Roman" w:cs="Times New Roman"/>
          <w:sz w:val="24"/>
          <w:szCs w:val="24"/>
        </w:rPr>
        <w:lastRenderedPageBreak/>
        <w:t>договора с директором</w:t>
      </w:r>
      <w:r w:rsidR="004233CD">
        <w:rPr>
          <w:rFonts w:ascii="Times New Roman" w:hAnsi="Times New Roman" w:cs="Times New Roman"/>
          <w:sz w:val="24"/>
          <w:szCs w:val="24"/>
        </w:rPr>
        <w:t xml:space="preserve"> организации или доверенность на осуществление юридических действий, связанных с участием в конкур</w:t>
      </w:r>
      <w:r>
        <w:rPr>
          <w:rFonts w:ascii="Times New Roman" w:hAnsi="Times New Roman" w:cs="Times New Roman"/>
          <w:sz w:val="24"/>
          <w:szCs w:val="24"/>
        </w:rPr>
        <w:t>се, от имени юридического лица);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внесение денежных средств в качестве обеспечен</w:t>
      </w:r>
      <w:r w:rsidR="004233CD">
        <w:rPr>
          <w:rFonts w:ascii="Times New Roman" w:hAnsi="Times New Roman" w:cs="Times New Roman"/>
          <w:sz w:val="24"/>
          <w:szCs w:val="24"/>
        </w:rPr>
        <w:t>ия заявки на участие в конкурсе</w:t>
      </w:r>
      <w:r w:rsidR="00D21738">
        <w:rPr>
          <w:rFonts w:ascii="Times New Roman" w:hAnsi="Times New Roman" w:cs="Times New Roman"/>
          <w:sz w:val="24"/>
          <w:szCs w:val="24"/>
        </w:rPr>
        <w:t xml:space="preserve"> </w:t>
      </w:r>
      <w:r w:rsidR="00230FD6">
        <w:rPr>
          <w:rFonts w:ascii="Times New Roman" w:hAnsi="Times New Roman" w:cs="Times New Roman"/>
          <w:sz w:val="24"/>
          <w:szCs w:val="24"/>
        </w:rPr>
        <w:t>(копия платежного поручения</w:t>
      </w:r>
      <w:r w:rsidR="004233CD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230FD6">
        <w:rPr>
          <w:rFonts w:ascii="Times New Roman" w:hAnsi="Times New Roman" w:cs="Times New Roman"/>
          <w:sz w:val="24"/>
          <w:szCs w:val="24"/>
        </w:rPr>
        <w:t>банка об исполнении или копия</w:t>
      </w:r>
      <w:r>
        <w:rPr>
          <w:rFonts w:ascii="Times New Roman" w:hAnsi="Times New Roman" w:cs="Times New Roman"/>
          <w:sz w:val="24"/>
          <w:szCs w:val="24"/>
        </w:rPr>
        <w:t xml:space="preserve"> квитанции об оплате);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>еквизиты банковского счета для возврата средств, внесенных в качестве обеспечен</w:t>
      </w:r>
      <w:r>
        <w:rPr>
          <w:rFonts w:ascii="Times New Roman" w:hAnsi="Times New Roman" w:cs="Times New Roman"/>
          <w:sz w:val="24"/>
          <w:szCs w:val="24"/>
        </w:rPr>
        <w:t>ия заявки на участие в конкурсе;</w:t>
      </w:r>
    </w:p>
    <w:p w:rsidR="00B37AE8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 xml:space="preserve"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</w:t>
      </w:r>
      <w:r w:rsidR="00B37A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 услуги;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7AE8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</w:t>
      </w:r>
      <w:r w:rsidR="00367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тов;</w:t>
      </w:r>
      <w:r w:rsidR="00634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4875">
        <w:rPr>
          <w:rFonts w:ascii="Times New Roman" w:hAnsi="Times New Roman" w:cs="Times New Roman"/>
          <w:sz w:val="24"/>
          <w:szCs w:val="24"/>
        </w:rPr>
        <w:t>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634875">
        <w:rPr>
          <w:rFonts w:ascii="Times New Roman" w:hAnsi="Times New Roman" w:cs="Times New Roman"/>
          <w:sz w:val="24"/>
          <w:szCs w:val="24"/>
        </w:rPr>
        <w:t xml:space="preserve"> утвержденного бухгалтерс</w:t>
      </w:r>
      <w:r w:rsidR="00AF5436">
        <w:rPr>
          <w:rFonts w:ascii="Times New Roman" w:hAnsi="Times New Roman" w:cs="Times New Roman"/>
          <w:sz w:val="24"/>
          <w:szCs w:val="24"/>
        </w:rPr>
        <w:t>кого баланса за последний год.</w:t>
      </w:r>
    </w:p>
    <w:p w:rsidR="004233CD" w:rsidRDefault="004233C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составе заявки на участие в конкурсе документы претенденту не возвращаются.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13. Цена конкурсной заявки  - стоимость выполнения работ, заявленная Претендентом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Цена договора управления определяется как сумма стоимости работ и услуг по содержанию и ремонту многоквартирного дома, рассчитанная исходя из стоимости обязательных работ и услуг с 1 кв.м, умноженной на общую площадь жилых и нежилых помещений</w:t>
      </w:r>
      <w:r w:rsidR="00230FD6">
        <w:t>,</w:t>
      </w:r>
      <w:r>
        <w:t xml:space="preserve"> и стоимости коммунальных услуг (холодная вода,</w:t>
      </w:r>
      <w:r w:rsidR="00ED0A7E">
        <w:t xml:space="preserve"> водоотведение, </w:t>
      </w:r>
      <w:r>
        <w:t>газ, электрическая энергия), рассчитанной исходя из нормативов потребления данных услуг и утвержденных в установленном законодательством Российской Федерации порядке тарифов.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14.  Обеспечение  конкурсной 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Претендент  представляет  в составе  своей  Конкурсной  заявки  финансовое  обеспечение в  размере 5% от месячного размера платы за работы и услуги по содержанию и рем</w:t>
      </w:r>
      <w:r w:rsidR="00B732BB">
        <w:rPr>
          <w:color w:val="000000"/>
        </w:rPr>
        <w:t>онту жилья</w:t>
      </w:r>
      <w:r>
        <w:rPr>
          <w:color w:val="000000"/>
        </w:rPr>
        <w:t xml:space="preserve">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Обеспечение конкурсной заявки не возвращается участнику конкурса в случае, если  участник конкурса в срок, 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15.  Обеспечение  исполнения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Размер обеспечения исполнения обязательств составляет 50% от цены договора управления в соответствии с  п. 13 настоящей инструкции</w:t>
      </w:r>
      <w:r w:rsidR="00230FD6">
        <w:rPr>
          <w:color w:val="000000"/>
        </w:rPr>
        <w:t>.</w:t>
      </w:r>
      <w:r>
        <w:rPr>
          <w:color w:val="000000"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Мерами по обеспечению исполнения обязательств являются: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страхование ответственности;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безотзывная  банковская  гарантия;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залог депозита.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Способ обеспечения исполнения обязательств определяется участником конкурса самостоятельно.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</w:pPr>
      <w:r>
        <w:t>Порядок проведения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16. Порядок  вскрытия  конвертов  с  Конкурсными  заявками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вскрывает все конверты с заявками на участие в конкурсе, которые поступили до начала процедуры вскрытия. Очередность вскрытия конвертов устанавливается в порядке их поступления.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Конверты с заявками, полученные после начала процедуры вскрытия в день их поступления</w:t>
      </w:r>
      <w:r w:rsidR="00230FD6">
        <w:t>,</w:t>
      </w:r>
      <w:r>
        <w:t xml:space="preserve"> возвращаются Претендентам.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17. Оценка конкурсных заявок и принятие решения о признании Претендента участником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оценивает заявки на участие в конкурсе на соответствие требованиям, </w:t>
      </w:r>
      <w:r w:rsidRPr="00F14E06">
        <w:t>установленным на</w:t>
      </w:r>
      <w:r w:rsidR="00AF3413" w:rsidRPr="00F14E06">
        <w:t>стоящей инструкцией</w:t>
      </w:r>
      <w:r w:rsidR="00230FD6" w:rsidRPr="00F14E06">
        <w:t>,</w:t>
      </w:r>
      <w:r w:rsidR="004B6184">
        <w:t xml:space="preserve"> в течение 2 </w:t>
      </w:r>
      <w:r w:rsidR="00AF3413" w:rsidRPr="00F14E06">
        <w:t xml:space="preserve"> </w:t>
      </w:r>
      <w:r w:rsidRPr="00F14E06">
        <w:t>дней.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 оценке  Конкурсных  заявок  Конкурсная  комиссия  принимает  во  внимание  мнение Экспертов Рабочей группы, которые по поручению Конкурсной комиссии осуществляют экспертизу  представленных Конкурсных</w:t>
      </w:r>
      <w:r w:rsidR="004233CD">
        <w:t xml:space="preserve"> заявок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В период проведения экспертизы Экспертам могут потре</w:t>
      </w:r>
      <w:r w:rsidR="00B1746D">
        <w:t>боваться сведения</w:t>
      </w:r>
      <w:r w:rsidR="000637D2">
        <w:t>,</w:t>
      </w:r>
      <w:r w:rsidR="00B1746D">
        <w:t xml:space="preserve"> объясняющие</w:t>
      </w:r>
      <w:r>
        <w:t>, подтверждающие и детализирующие существо Конкурсной зая</w:t>
      </w:r>
      <w:r w:rsidR="000637D2">
        <w:t>вки.</w:t>
      </w:r>
      <w:r w:rsidR="00B1746D">
        <w:t xml:space="preserve"> В этом </w:t>
      </w:r>
      <w:r w:rsidR="000637D2">
        <w:t xml:space="preserve">случае </w:t>
      </w:r>
      <w:r w:rsidR="00B1746D">
        <w:t>Организатор</w:t>
      </w:r>
      <w:r w:rsidR="000637D2">
        <w:t xml:space="preserve">   конкурса направляет</w:t>
      </w:r>
      <w:r>
        <w:t xml:space="preserve"> о</w:t>
      </w:r>
      <w:r w:rsidR="00B1746D">
        <w:t>фициальны</w:t>
      </w:r>
      <w:r w:rsidR="000637D2">
        <w:t>й запрос</w:t>
      </w:r>
      <w:r w:rsidR="00B1746D">
        <w:t xml:space="preserve"> Претенденту</w:t>
      </w:r>
      <w:r w:rsidR="000637D2">
        <w:t>.</w:t>
      </w:r>
      <w:r>
        <w:t xml:space="preserve"> Претендент должен </w:t>
      </w:r>
      <w:r w:rsidR="000637D2">
        <w:t>незамедлительно</w:t>
      </w:r>
      <w:r>
        <w:t xml:space="preserve"> </w:t>
      </w:r>
      <w:r>
        <w:lastRenderedPageBreak/>
        <w:t>отправить на адрес Заказчика конкурса ответ на запрос.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Непосредственные контакты Экспертов, а также членов Конкурсной комиссии </w:t>
      </w:r>
      <w:r w:rsidR="000637D2">
        <w:t xml:space="preserve">с </w:t>
      </w:r>
      <w:r>
        <w:t>Претендента</w:t>
      </w:r>
      <w:r w:rsidR="00B1746D">
        <w:t>ми не допустимы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На основании результатов рассмотрения заявок на участие в конкурсе комиссия</w:t>
      </w:r>
      <w:r w:rsidR="00B1746D">
        <w:t xml:space="preserve"> принимает решение о признании П</w:t>
      </w:r>
      <w:r>
        <w:t>ретендента участником</w:t>
      </w:r>
      <w:r w:rsidR="00B1746D">
        <w:t xml:space="preserve"> конкурса или отказе в допуске П</w:t>
      </w:r>
      <w:r>
        <w:t>ретендента к участию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18. Определение победителя конкурса</w:t>
      </w:r>
    </w:p>
    <w:p w:rsidR="00634875" w:rsidRPr="00ED0A7E" w:rsidRDefault="00634875" w:rsidP="001001B4">
      <w:pPr>
        <w:tabs>
          <w:tab w:val="left" w:pos="0"/>
        </w:tabs>
        <w:spacing w:line="360" w:lineRule="auto"/>
        <w:ind w:firstLine="709"/>
        <w:rPr>
          <w:color w:val="FF0000"/>
        </w:rPr>
      </w:pPr>
    </w:p>
    <w:p w:rsidR="00624A8D" w:rsidRPr="00624A8D" w:rsidRDefault="00624A8D" w:rsidP="00624A8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624A8D">
        <w:t xml:space="preserve">Победителем конкурса </w:t>
      </w:r>
      <w:r w:rsidRPr="00624A8D">
        <w:rPr>
          <w:bCs/>
        </w:rPr>
        <w:t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24A8D" w:rsidRDefault="00624A8D" w:rsidP="00624A8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250B1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250B1">
        <w:rPr>
          <w:lang w:eastAsia="ru-RU"/>
        </w:rPr>
        <w:t>конкурсной документацией</w:t>
      </w:r>
      <w:r>
        <w:rPr>
          <w:lang w:eastAsia="ru-RU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  <w:r w:rsidR="00B250B1">
        <w:rPr>
          <w:lang w:eastAsia="ru-RU"/>
        </w:rPr>
        <w:t xml:space="preserve"> </w:t>
      </w:r>
      <w:r>
        <w:rPr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="00B250B1">
        <w:rPr>
          <w:lang w:eastAsia="ru-RU"/>
        </w:rPr>
        <w:t xml:space="preserve"> </w:t>
      </w:r>
    </w:p>
    <w:p w:rsidR="00624A8D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="00B250B1"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624A8D" w:rsidRDefault="00624A8D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5B6D98" w:rsidP="0011320F">
      <w:pPr>
        <w:pStyle w:val="2"/>
        <w:tabs>
          <w:tab w:val="clear" w:pos="0"/>
        </w:tabs>
        <w:spacing w:line="360" w:lineRule="auto"/>
        <w:ind w:left="709"/>
        <w:jc w:val="center"/>
        <w:rPr>
          <w:i/>
        </w:rPr>
      </w:pPr>
      <w:r>
        <w:rPr>
          <w:i/>
        </w:rPr>
        <w:t>19</w:t>
      </w:r>
      <w:r w:rsidR="00634875">
        <w:rPr>
          <w:i/>
        </w:rPr>
        <w:t>. Заключение договора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этом стоимость каждой работы и услуги, входящей в перечни обязательных и дополнительных услуг</w:t>
      </w:r>
      <w:r w:rsidR="005B6D98">
        <w:t>,</w:t>
      </w:r>
      <w:r>
        <w:t xml:space="preserve"> подлежит пересчету исходя из того, что общая стоимость обязательных и дополнительных услуг</w:t>
      </w:r>
      <w:r w:rsidR="005B6D98">
        <w:t>,</w:t>
      </w:r>
      <w:r>
        <w:t xml:space="preserve"> определенных по конкурсу</w:t>
      </w:r>
      <w:r w:rsidR="005B6D98">
        <w:t>,</w:t>
      </w:r>
      <w:r>
        <w:t xml:space="preserve"> должна быть равна стоимости</w:t>
      </w:r>
      <w:r w:rsidR="005B6D98">
        <w:t>,</w:t>
      </w:r>
      <w:r>
        <w:t xml:space="preserve"> указанной в извещении.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Победитель конкурса в течение 10 рабочих дней с даты утверждения про</w:t>
      </w:r>
      <w:r w:rsidR="00B1746D">
        <w:t>токола конкурса  предоставляет О</w:t>
      </w:r>
      <w:r>
        <w:t>рганизатору подписанный им проект договора управления многоквартирным домом, сро</w:t>
      </w:r>
      <w:r w:rsidR="00AF5436">
        <w:t>к дей</w:t>
      </w:r>
      <w:r w:rsidR="006B1B2F">
        <w:t>ствия которого составляет 3</w:t>
      </w:r>
      <w:r w:rsidR="00AF5436">
        <w:t xml:space="preserve"> </w:t>
      </w:r>
      <w:r w:rsidR="00581BF3">
        <w:t>год</w:t>
      </w:r>
      <w:r w:rsidR="006B1B2F">
        <w:t>а</w:t>
      </w:r>
      <w:r>
        <w:t>, а также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признания победителя конкурса уклонившимся от </w:t>
      </w:r>
      <w:r w:rsidR="00B1746D">
        <w:t>заключения договора управления О</w:t>
      </w:r>
      <w:r>
        <w:t xml:space="preserve">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20. Условия продления срока действия договора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Срок действия договора управления может быть продлен на 3 месяца если: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-</w:t>
      </w:r>
      <w:r w:rsidR="00390B42">
        <w:t xml:space="preserve"> </w:t>
      </w: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  <w:r>
        <w:t>-</w:t>
      </w:r>
      <w:r w:rsidR="00390B42">
        <w:t xml:space="preserve"> </w:t>
      </w:r>
      <w: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</w:t>
      </w:r>
      <w:r>
        <w:rPr>
          <w:b/>
          <w:bCs/>
        </w:rPr>
        <w:t xml:space="preserve"> </w:t>
      </w:r>
      <w:r>
        <w:t>многоквартирным домом</w:t>
      </w:r>
      <w:r>
        <w:rPr>
          <w:b/>
          <w:bCs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 21.  Срок начала выполнения обязательств</w:t>
      </w:r>
    </w:p>
    <w:p w:rsidR="00634875" w:rsidRPr="00AF3413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   </w:t>
      </w:r>
    </w:p>
    <w:p w:rsid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</w:t>
      </w:r>
    </w:p>
    <w:p w:rsidR="00AF3413" w:rsidRP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</w:t>
      </w:r>
      <w:r>
        <w:rPr>
          <w:rFonts w:ascii="Times New Roman" w:hAnsi="Times New Roman" w:cs="Times New Roman"/>
          <w:sz w:val="24"/>
          <w:szCs w:val="24"/>
        </w:rPr>
        <w:t>обязаны вносить указанную плату.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22.</w:t>
      </w:r>
      <w:r w:rsidR="00F379B2">
        <w:rPr>
          <w:i/>
        </w:rPr>
        <w:t xml:space="preserve"> Срок внесения собственниками и</w:t>
      </w:r>
      <w:r>
        <w:rPr>
          <w:i/>
        </w:rPr>
        <w:t xml:space="preserve"> нанимателями помещений платы за содержание и ремонт и коммунальные услуги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Оплата работ и услуг, оказанных по договору управления, производится за счет средств, поступающих от собственников и нанимателей помещений многоквартирных жилых домов,  городского бюджета и бюджета субъекта РФ (в части возмещения расходов по предоставлению льгот по оплате жилищно-коммунальных услуг).</w:t>
      </w:r>
    </w:p>
    <w:p w:rsidR="00634875" w:rsidRPr="00B1746D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 w:rsidRPr="00B1746D">
        <w:t>Плата за содержание и ремонт жилого помещения и коммунальные услуги вносится собственниками  и  нанимателями  ежемесячно до 10 (десятого)</w:t>
      </w:r>
      <w:r w:rsidRPr="00B1746D">
        <w:rPr>
          <w:b/>
          <w:bCs/>
        </w:rPr>
        <w:t xml:space="preserve"> </w:t>
      </w:r>
      <w:r w:rsidRPr="00B1746D">
        <w:t>числа месяца, следующего за расчетным.</w:t>
      </w:r>
      <w:r w:rsidRPr="00B1746D">
        <w:rPr>
          <w:b/>
          <w:bCs/>
          <w:i/>
          <w:iCs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23. Порядок изменения обязательств по договору управления в случае наступления обстоятельств непреодолимой силы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0F5184" w:rsidRPr="000F5184" w:rsidRDefault="00634875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</w:t>
      </w:r>
      <w:r w:rsidR="000F5184" w:rsidRPr="000F5184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F5184">
        <w:rPr>
          <w:rFonts w:ascii="Times New Roman" w:hAnsi="Times New Roman" w:cs="Times New Roman"/>
          <w:sz w:val="24"/>
          <w:szCs w:val="24"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24. Порядок оплаты собственниками и  нанимателями работ и услуг по содержанию и ремонту жилья в случае неисполнения или ненадлежащего управляющей организацией обязательств по договору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и наниматели помещений вправе оплачивать только фактически выполненные работы и оказанные услуги.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</w:t>
      </w:r>
      <w:r w:rsidR="007B17BB">
        <w:t>У</w:t>
      </w:r>
      <w:r>
        <w:t xml:space="preserve">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</w:t>
      </w:r>
      <w:r w:rsidR="007B17BB">
        <w:t>У</w:t>
      </w:r>
      <w:r>
        <w:t>правляющей организацией объемах.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lastRenderedPageBreak/>
        <w:t>25. Срок предоставления обеспечения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 w:rsidR="007B17BB">
        <w:t>,</w:t>
      </w:r>
      <w:r>
        <w:t xml:space="preserve"> обеспечивается предоставлением в пользу собственников и ресурсоснабжающих организаций  мер обеспечения обязательств, указанных в п.</w:t>
      </w:r>
      <w:r w:rsidR="007B17BB">
        <w:t xml:space="preserve"> </w:t>
      </w:r>
      <w:r w:rsidRPr="00F14E06">
        <w:t>15 настоящей инструкции.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:rsidR="00634875" w:rsidRDefault="00634875" w:rsidP="001001B4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26. Формы и способы осуществления собственниками контроля за выполнением управляющей организацией обязательств по договору управления</w:t>
      </w:r>
    </w:p>
    <w:p w:rsidR="00634875" w:rsidRPr="00DF473F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Pr="008E7004" w:rsidRDefault="00DF473F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rPr>
          <w:color w:val="FF0000"/>
        </w:rPr>
        <w:t xml:space="preserve"> </w:t>
      </w:r>
      <w:r w:rsidR="00634875" w:rsidRPr="00DF473F">
        <w:t>Управляющая организация обязана предоставлять по запросу любого собственника помещения в многоквартирном доме документы, связанные с выполнением обязательств по договору управления многоквартирным домом.</w:t>
      </w:r>
    </w:p>
    <w:p w:rsidR="00634875" w:rsidRPr="00DF473F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 w:rsidRPr="00DF473F">
        <w:t xml:space="preserve">Собственники вправе </w:t>
      </w:r>
      <w:r w:rsidR="004F29FD">
        <w:t xml:space="preserve">за 15 дней </w:t>
      </w:r>
      <w:r w:rsidRPr="00DF473F">
        <w:t>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27. Право  на  обжалование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  <w:rPr>
          <w:b/>
          <w:bCs/>
          <w:i/>
          <w:iCs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7A23E6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28</w:t>
      </w:r>
      <w:r w:rsidR="00634875">
        <w:rPr>
          <w:i/>
        </w:rPr>
        <w:t>. Соблюдение  конфиденциальности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Информация  относительно  изучения, разъяснения, оценки и сопоставления конкурсных  заявок не подлежит разглашению Претендентам или иным лицам, которые официально не имеют  отношения к этому процессу.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Попытки Претендентов повлиять на рассмотрение конкурсной комиссией конкурсных заявок  могут послужить основанием </w:t>
      </w:r>
      <w:r w:rsidR="007B17BB">
        <w:t>д</w:t>
      </w:r>
      <w:r>
        <w:t xml:space="preserve">ля отклонения конкурсной заявки такого Претендента.   </w:t>
      </w:r>
    </w:p>
    <w:p w:rsidR="00634875" w:rsidRDefault="00634875" w:rsidP="001001B4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634875" w:rsidRDefault="0063487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634875" w:rsidRDefault="00634875" w:rsidP="00F47CBD">
      <w:pPr>
        <w:pStyle w:val="2"/>
        <w:tabs>
          <w:tab w:val="clear" w:pos="0"/>
        </w:tabs>
        <w:jc w:val="right"/>
      </w:pPr>
    </w:p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>
      <w:pPr>
        <w:pStyle w:val="2"/>
        <w:rPr>
          <w:sz w:val="22"/>
          <w:szCs w:val="22"/>
        </w:rPr>
      </w:pPr>
    </w:p>
    <w:p w:rsidR="004E7631" w:rsidRDefault="004E7631" w:rsidP="004E7631">
      <w:pPr>
        <w:pStyle w:val="2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tbl>
      <w:tblPr>
        <w:tblW w:w="5000" w:type="pct"/>
        <w:tblLook w:val="01E0"/>
      </w:tblPr>
      <w:tblGrid>
        <w:gridCol w:w="10706"/>
      </w:tblGrid>
      <w:tr w:rsidR="004E7631" w:rsidTr="004E7631">
        <w:tc>
          <w:tcPr>
            <w:tcW w:w="2500" w:type="pct"/>
          </w:tcPr>
          <w:p w:rsidR="004E7631" w:rsidRDefault="004E7631" w:rsidP="004E7631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4E7631" w:rsidRDefault="004E7631" w:rsidP="004E7631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конкурсной документации</w:t>
            </w:r>
          </w:p>
          <w:p w:rsidR="004E7631" w:rsidRDefault="004E7631" w:rsidP="004E7631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p w:rsidR="004E7631" w:rsidRDefault="004E7631" w:rsidP="004E7631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ook w:val="01E0"/>
            </w:tblPr>
            <w:tblGrid>
              <w:gridCol w:w="10490"/>
            </w:tblGrid>
            <w:tr w:rsidR="004E7631" w:rsidTr="004E7631">
              <w:tc>
                <w:tcPr>
                  <w:tcW w:w="5000" w:type="pct"/>
                  <w:hideMark/>
                </w:tcPr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главы городского округа 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жилищно-коммунальному хозяйству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 А.В. Пестряков         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403342, Волгоградская область,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г. Михайловка  </w:t>
                  </w:r>
                </w:p>
                <w:p w:rsidR="004E7631" w:rsidRPr="00CD734C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ул. Обороны, 42-а тел. </w:t>
                  </w:r>
                  <w:r w:rsidRPr="00CD734C">
                    <w:rPr>
                      <w:rFonts w:ascii="Times New Roman" w:hAnsi="Times New Roman" w:cs="Times New Roman"/>
                      <w:lang w:val="en-US"/>
                    </w:rPr>
                    <w:t>(84463) 2-75-39</w:t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E-mail: ag_mih@volganet.ru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</w:p>
                <w:p w:rsidR="004E7631" w:rsidRDefault="004E7631" w:rsidP="004E7631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4E7631" w:rsidRDefault="004E7631" w:rsidP="004E7631">
            <w:pPr>
              <w:pStyle w:val="ConsPlusNonformat"/>
              <w:widowControl/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631" w:rsidRDefault="004E7631" w:rsidP="004E7631">
      <w:pPr>
        <w:pStyle w:val="2"/>
        <w:rPr>
          <w:sz w:val="16"/>
          <w:szCs w:val="16"/>
        </w:rPr>
      </w:pPr>
    </w:p>
    <w:p w:rsidR="004E7631" w:rsidRDefault="004E7631" w:rsidP="004E7631">
      <w:pPr>
        <w:jc w:val="center"/>
        <w:rPr>
          <w:b/>
          <w:bCs/>
          <w:spacing w:val="40"/>
          <w:sz w:val="28"/>
          <w:szCs w:val="28"/>
        </w:rPr>
      </w:pPr>
    </w:p>
    <w:p w:rsidR="004E7631" w:rsidRDefault="004E7631" w:rsidP="004E763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4E7631" w:rsidRDefault="004E7631" w:rsidP="004E7631">
      <w:pPr>
        <w:jc w:val="both"/>
      </w:pPr>
    </w:p>
    <w:p w:rsidR="004E7631" w:rsidRDefault="004E7631" w:rsidP="004E7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 о многоквартирном доме</w:t>
      </w: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928"/>
        <w:gridCol w:w="2389"/>
        <w:gridCol w:w="210"/>
        <w:gridCol w:w="2786"/>
      </w:tblGrid>
      <w:tr w:rsidR="004E7631" w:rsidRPr="001B3649" w:rsidTr="004E7631">
        <w:tc>
          <w:tcPr>
            <w:tcW w:w="3528" w:type="dxa"/>
            <w:gridSpan w:val="4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Михайловский р-он, с. Сидоры, ул. Украинская, д.19.</w:t>
            </w:r>
          </w:p>
        </w:tc>
      </w:tr>
      <w:tr w:rsidR="004E7631" w:rsidRPr="001B3649" w:rsidTr="004E7631">
        <w:tc>
          <w:tcPr>
            <w:tcW w:w="6845" w:type="dxa"/>
            <w:gridSpan w:val="6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Кадастровый номер многоквартирного дома (при его наличии)   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0011328               </w:t>
            </w:r>
          </w:p>
        </w:tc>
      </w:tr>
      <w:tr w:rsidR="004E7631" w:rsidRPr="001B3649" w:rsidTr="004E7631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жилое, кирпич</w:t>
            </w:r>
          </w:p>
        </w:tc>
      </w:tr>
      <w:tr w:rsidR="004E7631" w:rsidRPr="001B3649" w:rsidTr="004E7631">
        <w:tc>
          <w:tcPr>
            <w:tcW w:w="1890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Год постройки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4E7631" w:rsidRPr="001B3649" w:rsidTr="004E7631">
        <w:tc>
          <w:tcPr>
            <w:tcW w:w="7055" w:type="dxa"/>
            <w:gridSpan w:val="7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</w:t>
            </w:r>
          </w:p>
        </w:tc>
      </w:tr>
      <w:tr w:rsidR="004E7631" w:rsidRPr="001B3649" w:rsidTr="004E7631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3%</w:t>
            </w:r>
          </w:p>
        </w:tc>
      </w:tr>
      <w:tr w:rsidR="004E7631" w:rsidRPr="001B3649" w:rsidTr="004E7631">
        <w:tc>
          <w:tcPr>
            <w:tcW w:w="4456" w:type="dxa"/>
            <w:gridSpan w:val="5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Год последнего капитального ремонта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Pr="00312CDB" w:rsidRDefault="004E7631" w:rsidP="004E7631">
            <w:pPr>
              <w:spacing w:line="256" w:lineRule="auto"/>
              <w:rPr>
                <w:lang w:eastAsia="en-US"/>
              </w:rPr>
            </w:pPr>
            <w:r w:rsidRPr="00312CDB">
              <w:rPr>
                <w:lang w:eastAsia="en-US"/>
              </w:rPr>
              <w:t>нет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1014"/>
        <w:gridCol w:w="1308"/>
        <w:gridCol w:w="152"/>
        <w:gridCol w:w="125"/>
        <w:gridCol w:w="693"/>
        <w:gridCol w:w="4930"/>
        <w:gridCol w:w="1579"/>
      </w:tblGrid>
      <w:tr w:rsidR="004E7631" w:rsidRPr="001B3649" w:rsidTr="004E7631">
        <w:tc>
          <w:tcPr>
            <w:tcW w:w="1014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сносу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232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7631" w:rsidRPr="001B3649" w:rsidTr="004E7631">
        <w:tc>
          <w:tcPr>
            <w:tcW w:w="232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3292" w:type="dxa"/>
            <w:gridSpan w:val="5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2474" w:type="dxa"/>
            <w:gridSpan w:val="3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2474" w:type="dxa"/>
            <w:gridSpan w:val="3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2599" w:type="dxa"/>
            <w:gridSpan w:val="4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E7631" w:rsidRPr="001B3649" w:rsidTr="004E7631">
        <w:tc>
          <w:tcPr>
            <w:tcW w:w="8222" w:type="dxa"/>
            <w:gridSpan w:val="6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16.</w:t>
      </w:r>
      <w:r>
        <w:rPr>
          <w:lang w:val="en-US"/>
        </w:rPr>
        <w:t> </w:t>
      </w:r>
      <w:r>
        <w:t>Реквизиты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4E7631" w:rsidRPr="001B3649" w:rsidTr="004E7631">
        <w:tc>
          <w:tcPr>
            <w:tcW w:w="3685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537"/>
        <w:gridCol w:w="766"/>
      </w:tblGrid>
      <w:tr w:rsidR="004E7631" w:rsidRPr="001B3649" w:rsidTr="004E7631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E7631" w:rsidRPr="001B3649" w:rsidTr="004E7631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Строительный объем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куб.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4E7631" w:rsidRDefault="004E7631" w:rsidP="004E7631">
      <w:pPr>
        <w:ind w:firstLine="340"/>
        <w:jc w:val="both"/>
      </w:pPr>
      <w:r>
        <w:t>19. Площадь:</w:t>
      </w:r>
    </w:p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 клет-</w:t>
      </w:r>
      <w:r>
        <w:br/>
      </w:r>
    </w:p>
    <w:tbl>
      <w:tblPr>
        <w:tblW w:w="10077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89"/>
        <w:gridCol w:w="69"/>
        <w:gridCol w:w="907"/>
        <w:gridCol w:w="3074"/>
        <w:gridCol w:w="984"/>
        <w:gridCol w:w="4332"/>
        <w:gridCol w:w="7"/>
        <w:gridCol w:w="615"/>
      </w:tblGrid>
      <w:tr w:rsidR="004E7631" w:rsidRPr="001B3649" w:rsidTr="004E7631">
        <w:trPr>
          <w:gridBefore w:val="2"/>
          <w:wBefore w:w="158" w:type="dxa"/>
          <w:trHeight w:val="208"/>
        </w:trPr>
        <w:tc>
          <w:tcPr>
            <w:tcW w:w="907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ками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1146.6</w:t>
            </w:r>
          </w:p>
        </w:tc>
        <w:tc>
          <w:tcPr>
            <w:tcW w:w="62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4E7631" w:rsidRPr="001B3649" w:rsidTr="004E7631">
        <w:trPr>
          <w:gridBefore w:val="1"/>
          <w:wBefore w:w="89" w:type="dxa"/>
          <w:trHeight w:val="407"/>
        </w:trPr>
        <w:tc>
          <w:tcPr>
            <w:tcW w:w="5034" w:type="dxa"/>
            <w:gridSpan w:val="4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525,3</w:t>
            </w:r>
          </w:p>
        </w:tc>
        <w:tc>
          <w:tcPr>
            <w:tcW w:w="62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4E7631" w:rsidRPr="001B3649" w:rsidTr="004E7631">
        <w:trPr>
          <w:trHeight w:val="1013"/>
        </w:trPr>
        <w:tc>
          <w:tcPr>
            <w:tcW w:w="4139" w:type="dxa"/>
            <w:gridSpan w:val="4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 нежилых помещений (общая площадь нежилых помещений, не входящих в состав общего  имущества в многоквартирном доме)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160,3</w:t>
            </w:r>
          </w:p>
        </w:tc>
        <w:tc>
          <w:tcPr>
            <w:tcW w:w="615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10174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2584"/>
        <w:gridCol w:w="2504"/>
        <w:gridCol w:w="3656"/>
        <w:gridCol w:w="828"/>
        <w:gridCol w:w="147"/>
        <w:gridCol w:w="455"/>
      </w:tblGrid>
      <w:tr w:rsidR="004E7631" w:rsidRPr="001B3649" w:rsidTr="004E7631">
        <w:trPr>
          <w:trHeight w:val="583"/>
        </w:trPr>
        <w:tc>
          <w:tcPr>
            <w:tcW w:w="5088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общего имущества в многоквартирном доме) 986,3                                                                                       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4E7631" w:rsidRPr="001B3649" w:rsidTr="004E7631">
        <w:trPr>
          <w:trHeight w:val="260"/>
        </w:trPr>
        <w:tc>
          <w:tcPr>
            <w:tcW w:w="2584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 Количество лестниц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4E7631" w:rsidRPr="001B3649" w:rsidTr="004E7631">
        <w:trPr>
          <w:trHeight w:val="246"/>
        </w:trPr>
        <w:tc>
          <w:tcPr>
            <w:tcW w:w="8744" w:type="dxa"/>
            <w:gridSpan w:val="3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21. Уборочная площадь лестниц (включая межквартирные лестничные площадки 6,7)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  <w:tr w:rsidR="004E7631" w:rsidRPr="001B3649" w:rsidTr="004E7631">
        <w:trPr>
          <w:trHeight w:val="209"/>
        </w:trPr>
        <w:tc>
          <w:tcPr>
            <w:tcW w:w="5088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 Уборочная площадь общих коридоров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602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685"/>
        <w:gridCol w:w="5648"/>
        <w:gridCol w:w="588"/>
      </w:tblGrid>
      <w:tr w:rsidR="004E7631" w:rsidRPr="001B3649" w:rsidTr="004E7631">
        <w:tc>
          <w:tcPr>
            <w:tcW w:w="3685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чердаки, технические подвалы)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88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4E7631" w:rsidRDefault="004E7631" w:rsidP="004E7631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50"/>
        <w:gridCol w:w="5589"/>
        <w:gridCol w:w="3482"/>
      </w:tblGrid>
      <w:tr w:rsidR="004E7631" w:rsidRPr="001B3649" w:rsidTr="004E7631">
        <w:tc>
          <w:tcPr>
            <w:tcW w:w="850" w:type="dxa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6439" w:type="dxa"/>
            <w:gridSpan w:val="2"/>
            <w:vAlign w:val="bottom"/>
            <w:hideMark/>
          </w:tcPr>
          <w:p w:rsidR="004E7631" w:rsidRDefault="004E7631" w:rsidP="004E76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4E7631" w:rsidRDefault="004E7631" w:rsidP="004E7631">
      <w:pPr>
        <w:jc w:val="both"/>
      </w:pPr>
    </w:p>
    <w:p w:rsidR="004E7631" w:rsidRDefault="004E7631" w:rsidP="004E7631">
      <w:pPr>
        <w:jc w:val="center"/>
        <w:rPr>
          <w:b/>
          <w:bCs/>
          <w:sz w:val="28"/>
          <w:szCs w:val="28"/>
        </w:rPr>
      </w:pPr>
    </w:p>
    <w:p w:rsidR="004E7631" w:rsidRDefault="004E7631" w:rsidP="004E7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4E7631" w:rsidRDefault="004E7631" w:rsidP="004E7631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4E7631" w:rsidRPr="001B3649" w:rsidTr="004E7631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631" w:rsidRDefault="004E7631" w:rsidP="004E7631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631" w:rsidRDefault="004E7631" w:rsidP="004E7631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631" w:rsidRDefault="004E7631" w:rsidP="004E7631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железобетонные блоки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кирпич силикатный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кирпич силикатный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деревянные по балкам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железобетонные плиты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шифер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бетонные , линолеум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двойной стеклопакет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штукатурка стен, побелка, покраска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колонок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поквартирное газовое 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4E7631" w:rsidRPr="001B3649" w:rsidTr="004E76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631" w:rsidRDefault="004E7631" w:rsidP="004E76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</w:tbl>
    <w:p w:rsidR="004E7631" w:rsidRDefault="004E7631" w:rsidP="004E7631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4E7631" w:rsidRPr="001B3649" w:rsidTr="004E7631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4E7631" w:rsidRPr="001B3649" w:rsidTr="004E7631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4E7631" w:rsidRPr="001B3649" w:rsidTr="004E7631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 w:rsidP="004E76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7631" w:rsidRPr="001B3649" w:rsidTr="004E7631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4E7631" w:rsidRDefault="004E7631" w:rsidP="004E7631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631" w:rsidRDefault="004E7631" w:rsidP="004E7631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о.)</w:t>
            </w:r>
          </w:p>
        </w:tc>
      </w:tr>
    </w:tbl>
    <w:p w:rsidR="004E7631" w:rsidRDefault="004E7631" w:rsidP="004E7631">
      <w:pPr>
        <w:jc w:val="both"/>
      </w:pPr>
      <w:r>
        <w:t>«____» ______________ 20__ г.</w:t>
      </w: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/>
    <w:p w:rsidR="004E7631" w:rsidRDefault="004E7631" w:rsidP="004E7631"/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jc w:val="both"/>
      </w:pPr>
    </w:p>
    <w:p w:rsidR="004E7631" w:rsidRDefault="004E7631" w:rsidP="004E7631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E7631" w:rsidRDefault="004E7631" w:rsidP="004E7631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конкурсной документации</w:t>
      </w:r>
    </w:p>
    <w:p w:rsidR="004E7631" w:rsidRDefault="004E7631" w:rsidP="004E7631">
      <w:pPr>
        <w:pStyle w:val="afa"/>
        <w:jc w:val="right"/>
        <w:rPr>
          <w:rFonts w:ascii="Times New Roman" w:hAnsi="Times New Roman" w:cs="Times New Roman"/>
        </w:rPr>
      </w:pPr>
    </w:p>
    <w:p w:rsidR="004E7631" w:rsidRDefault="004E7631" w:rsidP="004E7631">
      <w:pPr>
        <w:pStyle w:val="afa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0706"/>
      </w:tblGrid>
      <w:tr w:rsidR="004E7631" w:rsidTr="004E7631">
        <w:tc>
          <w:tcPr>
            <w:tcW w:w="5000" w:type="pct"/>
            <w:hideMark/>
          </w:tcPr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А.В. Пестряков         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403342, Волгоградская область,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Михайловка  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Обороны, 42-а тел. </w:t>
            </w:r>
            <w:r>
              <w:rPr>
                <w:rFonts w:ascii="Times New Roman" w:hAnsi="Times New Roman" w:cs="Times New Roman"/>
                <w:lang w:val="en-US"/>
              </w:rPr>
              <w:t>(84463) 2-75-39</w:t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ag_mih@volganet.ru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4E7631" w:rsidRDefault="004E7631" w:rsidP="004E7631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tbl>
      <w:tblPr>
        <w:tblW w:w="9830" w:type="dxa"/>
        <w:tblInd w:w="-176" w:type="dxa"/>
        <w:tblLook w:val="04A0"/>
      </w:tblPr>
      <w:tblGrid>
        <w:gridCol w:w="9830"/>
      </w:tblGrid>
      <w:tr w:rsidR="004E7631" w:rsidTr="004E7631">
        <w:trPr>
          <w:trHeight w:val="302"/>
        </w:trPr>
        <w:tc>
          <w:tcPr>
            <w:tcW w:w="9830" w:type="dxa"/>
            <w:vAlign w:val="bottom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4E7631" w:rsidTr="004E7631">
        <w:trPr>
          <w:trHeight w:val="334"/>
        </w:trPr>
        <w:tc>
          <w:tcPr>
            <w:tcW w:w="9830" w:type="dxa"/>
            <w:vAlign w:val="bottom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4E7631" w:rsidTr="004E7631">
        <w:trPr>
          <w:trHeight w:val="334"/>
        </w:trPr>
        <w:tc>
          <w:tcPr>
            <w:tcW w:w="9830" w:type="dxa"/>
            <w:vAlign w:val="bottom"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E7631" w:rsidRDefault="004E7631" w:rsidP="004E7631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4E7631" w:rsidTr="004E7631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4E7631" w:rsidTr="004E7631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4E7631" w:rsidTr="004E7631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4E7631" w:rsidTr="004E7631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Default="004E7631" w:rsidP="004E7631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4E7631" w:rsidTr="004E763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4E7631" w:rsidTr="004E763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4E7631" w:rsidTr="004E763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4E7631" w:rsidTr="004E7631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</w:tr>
      <w:tr w:rsidR="004E7631" w:rsidTr="004E7631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4E7631" w:rsidTr="004E763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4E7631" w:rsidTr="004E763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4E7631" w:rsidTr="004E763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4E7631" w:rsidTr="004E7631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4E7631" w:rsidTr="004E763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4E7631" w:rsidTr="004E763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4E7631" w:rsidTr="004E763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E7631" w:rsidTr="004E7631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4E7631" w:rsidTr="004E7631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4E7631" w:rsidTr="004E7631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E7631" w:rsidTr="004E7631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4E7631" w:rsidTr="004E7631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Default="004E7631" w:rsidP="004E7631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Default="004E7631" w:rsidP="004E763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>
      <w:pPr>
        <w:rPr>
          <w:szCs w:val="28"/>
        </w:rPr>
      </w:pPr>
    </w:p>
    <w:p w:rsidR="004E7631" w:rsidRDefault="004E7631" w:rsidP="004E7631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4E7631" w:rsidRDefault="004E7631" w:rsidP="004E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4E7631" w:rsidRDefault="004E7631" w:rsidP="004E7631">
      <w:pPr>
        <w:jc w:val="right"/>
        <w:rPr>
          <w:szCs w:val="28"/>
        </w:rPr>
      </w:pPr>
    </w:p>
    <w:p w:rsidR="004E7631" w:rsidRDefault="004E7631" w:rsidP="004E7631">
      <w:pPr>
        <w:jc w:val="center"/>
        <w:rPr>
          <w:szCs w:val="28"/>
        </w:rPr>
      </w:pPr>
      <w:r>
        <w:rPr>
          <w:szCs w:val="28"/>
        </w:rPr>
        <w:t>Форма заявки на участие в конкурсе</w:t>
      </w:r>
    </w:p>
    <w:p w:rsidR="004E7631" w:rsidRDefault="004E7631" w:rsidP="004E7631">
      <w:pPr>
        <w:jc w:val="center"/>
        <w:rPr>
          <w:sz w:val="16"/>
          <w:szCs w:val="16"/>
        </w:rPr>
      </w:pPr>
    </w:p>
    <w:p w:rsidR="004E7631" w:rsidRDefault="004E7631" w:rsidP="004E76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4E7631" w:rsidRDefault="004E7631" w:rsidP="004E7631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4E7631" w:rsidRDefault="004E7631" w:rsidP="004E7631">
      <w:pPr>
        <w:spacing w:before="240"/>
        <w:jc w:val="center"/>
      </w:pPr>
      <w:r>
        <w:t>1. Заявление об участии в конкурсе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4E7631" w:rsidRDefault="004E7631" w:rsidP="004E7631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rPr>
          <w:sz w:val="2"/>
          <w:szCs w:val="2"/>
        </w:rPr>
      </w:pP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4E7631" w:rsidRDefault="004E7631" w:rsidP="004E7631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4E7631" w:rsidRDefault="004E7631" w:rsidP="004E7631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jc w:val="center"/>
      </w:pPr>
      <w:r>
        <w:t>2. Предложения претендента по условиям договора управления многоквартирным домом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4E7631" w:rsidRDefault="004E7631" w:rsidP="004E7631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4E7631" w:rsidRDefault="004E7631" w:rsidP="004E7631">
      <w:pPr>
        <w:ind w:firstLine="567"/>
        <w:jc w:val="both"/>
      </w:pPr>
    </w:p>
    <w:p w:rsidR="004E7631" w:rsidRDefault="004E7631" w:rsidP="004E7631">
      <w:pPr>
        <w:ind w:firstLine="567"/>
        <w:jc w:val="both"/>
        <w:rPr>
          <w:sz w:val="2"/>
          <w:szCs w:val="2"/>
        </w:rPr>
      </w:pPr>
    </w:p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4E7631" w:rsidRDefault="004E7631" w:rsidP="004E7631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E7631" w:rsidRDefault="004E7631" w:rsidP="004E7631">
      <w:pPr>
        <w:ind w:firstLine="567"/>
      </w:pPr>
      <w:r>
        <w:t>К заявке прилагаются следующие документы:</w:t>
      </w:r>
    </w:p>
    <w:p w:rsidR="004E7631" w:rsidRDefault="004E7631" w:rsidP="004E7631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ind w:firstLine="567"/>
        <w:jc w:val="both"/>
      </w:pPr>
      <w:r>
        <w:t xml:space="preserve">4) копии документов, подтверждающих соответствие претендента требованию, </w:t>
      </w:r>
      <w:r w:rsidRPr="001309C2">
        <w:t>установленному подпунктом 1 пункта 15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ind w:firstLine="567"/>
      </w:pPr>
      <w:r>
        <w:t>5) утвержденный бухгалтерский баланс за последний год:</w:t>
      </w:r>
    </w:p>
    <w:p w:rsidR="004E7631" w:rsidRDefault="004E7631" w:rsidP="004E7631"/>
    <w:p w:rsidR="004E7631" w:rsidRDefault="004E7631" w:rsidP="004E7631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4E7631" w:rsidRDefault="004E7631" w:rsidP="004E7631">
      <w:pPr>
        <w:tabs>
          <w:tab w:val="right" w:pos="10206"/>
        </w:tabs>
      </w:pPr>
      <w:r>
        <w:tab/>
      </w:r>
    </w:p>
    <w:p w:rsidR="004E7631" w:rsidRDefault="004E7631" w:rsidP="004E7631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4E7631" w:rsidRDefault="004E7631" w:rsidP="004E7631">
      <w:pPr>
        <w:spacing w:before="240"/>
      </w:pPr>
    </w:p>
    <w:p w:rsidR="004E7631" w:rsidRDefault="004E7631" w:rsidP="004E7631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E7631" w:rsidTr="004E7631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7631" w:rsidRDefault="004E7631" w:rsidP="004E7631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center"/>
            </w:pPr>
          </w:p>
        </w:tc>
      </w:tr>
      <w:tr w:rsidR="004E7631" w:rsidTr="004E7631">
        <w:tc>
          <w:tcPr>
            <w:tcW w:w="2580" w:type="dxa"/>
            <w:shd w:val="clear" w:color="auto" w:fill="auto"/>
          </w:tcPr>
          <w:p w:rsidR="004E7631" w:rsidRDefault="004E7631" w:rsidP="004E76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4E7631" w:rsidRDefault="004E7631" w:rsidP="004E76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E7631" w:rsidRDefault="004E7631" w:rsidP="004E76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4E7631" w:rsidRDefault="004E7631" w:rsidP="004E763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E7631" w:rsidTr="004E7631">
        <w:tc>
          <w:tcPr>
            <w:tcW w:w="187" w:type="dxa"/>
            <w:shd w:val="clear" w:color="auto" w:fill="auto"/>
            <w:vAlign w:val="bottom"/>
          </w:tcPr>
          <w:p w:rsidR="004E7631" w:rsidRDefault="004E7631" w:rsidP="004E7631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4E7631" w:rsidRDefault="004E7631" w:rsidP="004E7631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7631" w:rsidRDefault="004E7631" w:rsidP="004E7631">
            <w:pPr>
              <w:snapToGrid w:val="0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4E7631" w:rsidRDefault="004E7631" w:rsidP="004E7631">
            <w:pPr>
              <w:snapToGrid w:val="0"/>
              <w:jc w:val="right"/>
            </w:pPr>
            <w:r>
              <w:t>г.</w:t>
            </w:r>
          </w:p>
        </w:tc>
      </w:tr>
    </w:tbl>
    <w:p w:rsidR="004E7631" w:rsidRDefault="004E7631" w:rsidP="004E7631">
      <w:r>
        <w:t>М.П.</w:t>
      </w:r>
    </w:p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4E7631" w:rsidRDefault="004E7631" w:rsidP="004E7631">
      <w:pPr>
        <w:jc w:val="right"/>
        <w:rPr>
          <w:szCs w:val="28"/>
        </w:rPr>
      </w:pPr>
      <w:r>
        <w:rPr>
          <w:szCs w:val="28"/>
        </w:rPr>
        <w:t xml:space="preserve">к конкурсной документации </w:t>
      </w:r>
    </w:p>
    <w:p w:rsidR="004E7631" w:rsidRDefault="004E7631" w:rsidP="004E7631">
      <w:pPr>
        <w:jc w:val="right"/>
        <w:rPr>
          <w:szCs w:val="28"/>
        </w:rPr>
      </w:pPr>
    </w:p>
    <w:p w:rsidR="004E7631" w:rsidRDefault="004E7631" w:rsidP="004E7631">
      <w:pPr>
        <w:jc w:val="right"/>
        <w:rPr>
          <w:szCs w:val="28"/>
        </w:rPr>
      </w:pPr>
    </w:p>
    <w:p w:rsidR="004E7631" w:rsidRDefault="004E7631" w:rsidP="004E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:rsidR="004E7631" w:rsidRDefault="004E7631" w:rsidP="004E7631">
      <w:pPr>
        <w:jc w:val="center"/>
        <w:rPr>
          <w:b/>
          <w:sz w:val="28"/>
          <w:szCs w:val="28"/>
        </w:rPr>
      </w:pPr>
    </w:p>
    <w:p w:rsidR="004E7631" w:rsidRPr="00000E80" w:rsidRDefault="004E7631" w:rsidP="004E7631">
      <w:pPr>
        <w:jc w:val="center"/>
        <w:rPr>
          <w:b/>
          <w:sz w:val="16"/>
          <w:szCs w:val="16"/>
        </w:rPr>
      </w:pPr>
    </w:p>
    <w:p w:rsidR="004E7631" w:rsidRDefault="004E7631" w:rsidP="004E7631">
      <w:pPr>
        <w:pStyle w:val="ConsPlusNormal"/>
        <w:numPr>
          <w:ilvl w:val="0"/>
          <w:numId w:val="1"/>
        </w:numPr>
        <w:tabs>
          <w:tab w:val="clear" w:pos="0"/>
          <w:tab w:val="num" w:pos="1107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7631" w:rsidRPr="00000E80" w:rsidRDefault="004E7631" w:rsidP="004E7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4E7631" w:rsidRDefault="004E7631" w:rsidP="004E7631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4E7631" w:rsidRDefault="004E7631" w:rsidP="004E7631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4E7631" w:rsidRPr="00E4424C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претендентам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При проведении конкурса устанавливаются следующие требования к претендентам: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E4424C">
          <w:rPr>
            <w:color w:val="0000FF"/>
            <w:lang w:eastAsia="ru-RU"/>
          </w:rPr>
          <w:t>Кодексом</w:t>
        </w:r>
      </w:hyperlink>
      <w:r w:rsidRPr="00E4424C">
        <w:rPr>
          <w:lang w:eastAsia="ru-RU"/>
        </w:rPr>
        <w:t xml:space="preserve"> Российской Федерации об административных правонарушениях;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history="1">
        <w:r w:rsidRPr="00E4424C">
          <w:rPr>
            <w:color w:val="0000FF"/>
            <w:lang w:eastAsia="ru-RU"/>
          </w:rPr>
          <w:t>законодательством</w:t>
        </w:r>
      </w:hyperlink>
      <w:r w:rsidRPr="00E4424C">
        <w:rPr>
          <w:lang w:eastAsia="ru-RU"/>
        </w:rPr>
        <w:t xml:space="preserve"> Российской Федерации и решение по такой жалобе не вступило в силу;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E7631" w:rsidRPr="00E4424C" w:rsidRDefault="004E7631" w:rsidP="004E763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4E7631" w:rsidRDefault="004E7631" w:rsidP="004E7631">
      <w:pPr>
        <w:pStyle w:val="ConsPlusNormal"/>
        <w:ind w:left="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0E80">
        <w:rPr>
          <w:rFonts w:ascii="Times New Roman" w:hAnsi="Times New Roman" w:cs="Times New Roman"/>
          <w:b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:rsidR="004E7631" w:rsidRPr="00000E80" w:rsidRDefault="004E7631" w:rsidP="004E7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и документы о претенденте: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4E7631" w:rsidRDefault="004E7631" w:rsidP="004E7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0E80">
        <w:rPr>
          <w:rFonts w:ascii="Times New Roman" w:hAnsi="Times New Roman" w:cs="Times New Roman"/>
          <w:b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:rsidR="004E7631" w:rsidRPr="00000E80" w:rsidRDefault="004E7631" w:rsidP="004E7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4E7631" w:rsidRDefault="004E7631" w:rsidP="004E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4E7631" w:rsidRDefault="004E7631" w:rsidP="004E7631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:rsidR="004E7631" w:rsidRDefault="004E7631" w:rsidP="004E7631">
      <w:pPr>
        <w:ind w:firstLine="539"/>
        <w:jc w:val="both"/>
      </w:pPr>
      <w:r>
        <w:rPr>
          <w:u w:val="single"/>
        </w:rPr>
        <w:t>В пункте 1</w:t>
      </w:r>
      <w:r>
        <w:t xml:space="preserve"> заявки претендент должен указать:</w:t>
      </w:r>
    </w:p>
    <w:p w:rsidR="004E7631" w:rsidRDefault="004E7631" w:rsidP="004E7631">
      <w:pPr>
        <w:ind w:firstLine="539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4E7631" w:rsidRDefault="004E7631" w:rsidP="004E7631">
      <w:pPr>
        <w:ind w:firstLine="539"/>
        <w:jc w:val="both"/>
      </w:pPr>
      <w:r>
        <w:lastRenderedPageBreak/>
        <w:t>- адреса (адрес) многоквартирных (многоквартирного) домов (дома) согласно Перечню и характеристике лотов представленных в</w:t>
      </w:r>
      <w:r>
        <w:rPr>
          <w:color w:val="000000"/>
        </w:rPr>
        <w:t xml:space="preserve">  н</w:t>
      </w:r>
      <w:r>
        <w:t>астоящей конкурсной документации;</w:t>
      </w:r>
    </w:p>
    <w:p w:rsidR="004E7631" w:rsidRDefault="004E7631" w:rsidP="004E7631">
      <w:pPr>
        <w:ind w:firstLine="539"/>
        <w:jc w:val="both"/>
      </w:pPr>
      <w:r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4E7631" w:rsidRDefault="004E7631" w:rsidP="004E7631">
      <w:pPr>
        <w:ind w:firstLine="539"/>
        <w:jc w:val="both"/>
      </w:pPr>
      <w:r>
        <w:rPr>
          <w:u w:val="single"/>
        </w:rPr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4E7631" w:rsidRDefault="004E7631" w:rsidP="004E7631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4E7631" w:rsidRDefault="004E7631" w:rsidP="004E7631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4E7631" w:rsidRDefault="004E7631" w:rsidP="004E7631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4E7631" w:rsidRDefault="004E7631" w:rsidP="004E7631">
      <w:pPr>
        <w:ind w:firstLine="539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5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4E7631" w:rsidRDefault="004E7631" w:rsidP="004E7631">
      <w:pPr>
        <w:ind w:firstLine="540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5 (пять) дня до даты окончания подачи заявок на участие в конкурсе.</w:t>
      </w:r>
    </w:p>
    <w:p w:rsidR="004E7631" w:rsidRPr="00000E80" w:rsidRDefault="004E7631" w:rsidP="004E7631">
      <w:pPr>
        <w:spacing w:after="120"/>
        <w:jc w:val="center"/>
        <w:rPr>
          <w:b/>
          <w:sz w:val="28"/>
          <w:szCs w:val="28"/>
          <w:u w:val="single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Default="004E7631" w:rsidP="004E7631">
      <w:pPr>
        <w:spacing w:after="120"/>
        <w:jc w:val="center"/>
        <w:rPr>
          <w:b/>
          <w:sz w:val="28"/>
          <w:szCs w:val="28"/>
        </w:rPr>
      </w:pPr>
    </w:p>
    <w:p w:rsidR="004E7631" w:rsidRPr="00000E80" w:rsidRDefault="004E7631" w:rsidP="004E7631">
      <w:pPr>
        <w:spacing w:after="120"/>
        <w:jc w:val="center"/>
        <w:rPr>
          <w:b/>
          <w:sz w:val="28"/>
          <w:szCs w:val="28"/>
        </w:rPr>
      </w:pPr>
      <w:r w:rsidRPr="00000E80">
        <w:rPr>
          <w:b/>
          <w:sz w:val="28"/>
          <w:szCs w:val="28"/>
        </w:rPr>
        <w:lastRenderedPageBreak/>
        <w:t>Инструкция по подаче заявки на участие в конкурсе</w:t>
      </w:r>
    </w:p>
    <w:p w:rsidR="004E7631" w:rsidRDefault="004E7631" w:rsidP="004E7631">
      <w:pPr>
        <w:ind w:firstLine="539"/>
        <w:jc w:val="both"/>
        <w:rPr>
          <w:color w:val="000000"/>
        </w:rPr>
      </w:pPr>
      <w:r>
        <w:t>Заявку с приложенными документами претендент обязан представить организатору конкурса по адресу указанному в извещении о проведении открытого конкурса</w:t>
      </w:r>
      <w:r>
        <w:rPr>
          <w:color w:val="000000"/>
        </w:rPr>
        <w:t>.</w:t>
      </w:r>
    </w:p>
    <w:p w:rsidR="004E7631" w:rsidRDefault="004E7631" w:rsidP="004E7631">
      <w:pPr>
        <w:ind w:firstLine="539"/>
        <w:jc w:val="both"/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 домом</w:t>
      </w:r>
      <w:r>
        <w:rPr>
          <w:bCs/>
          <w:iCs/>
        </w:rPr>
        <w:t xml:space="preserve"> по лоту № 1 </w:t>
      </w:r>
      <w:r>
        <w:rPr>
          <w:iCs/>
        </w:rPr>
        <w:t xml:space="preserve">».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4E7631" w:rsidRDefault="004E7631" w:rsidP="004E7631">
      <w:pPr>
        <w:ind w:firstLine="539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:rsidR="004E7631" w:rsidRDefault="004E7631" w:rsidP="004E7631">
      <w:pPr>
        <w:ind w:firstLine="539"/>
        <w:jc w:val="both"/>
      </w:pPr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:rsidR="004E7631" w:rsidRDefault="004E7631" w:rsidP="004E7631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:rsidR="004E7631" w:rsidRDefault="004E7631" w:rsidP="004E7631">
      <w:pPr>
        <w:pStyle w:val="31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 за 1 (один) час до проведения  процедуры вскрытия конвертов с заявками на участие в конкурсе, но не раньше времени, указанного в извещении о проведении конкурса.</w:t>
      </w:r>
    </w:p>
    <w:p w:rsidR="004E7631" w:rsidRDefault="004E7631" w:rsidP="004E7631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в день их поступления возвращаются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4E7631" w:rsidRDefault="004E7631" w:rsidP="004E7631">
      <w:pPr>
        <w:ind w:firstLine="539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4E7631" w:rsidRDefault="004E7631" w:rsidP="004E7631">
      <w:pPr>
        <w:ind w:firstLine="539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4E7631" w:rsidRDefault="004E7631" w:rsidP="004E7631">
      <w:pPr>
        <w:ind w:firstLine="539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4E7631" w:rsidRDefault="004E7631" w:rsidP="004E7631">
      <w:pPr>
        <w:jc w:val="center"/>
        <w:rPr>
          <w:szCs w:val="28"/>
        </w:rPr>
      </w:pPr>
    </w:p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 5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 Правилам проведения органом местного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самоуправления открытого конкурса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по отбору управляющей организации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для управления многоквартирным домом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spacing w:before="40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РАСПИСКА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spacing w:before="8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Настоящая расписка выдана претенденту  </w:t>
      </w: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4366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организации или ф.и.о. индивидуального предпринимателя)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4E7631" w:rsidRDefault="004E7631" w:rsidP="004E7631">
      <w:pPr>
        <w:tabs>
          <w:tab w:val="center" w:pos="5387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rFonts w:ascii="Times New Roman CYR" w:hAnsi="Times New Roman CYR" w:cs="Times New Roman CYR"/>
          <w:lang w:eastAsia="ru-RU"/>
        </w:rPr>
        <w:br/>
        <w:t xml:space="preserve">№ 75,  </w:t>
      </w:r>
      <w:r>
        <w:rPr>
          <w:rFonts w:ascii="Times New Roman CYR" w:hAnsi="Times New Roman CYR" w:cs="Times New Roman CYR"/>
          <w:lang w:eastAsia="ru-RU"/>
        </w:rPr>
        <w:tab/>
      </w: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организатора конкурса)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993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(адрес многоквартирного дома)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80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4E7631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4E7631" w:rsidRDefault="004E7631" w:rsidP="004E7631">
      <w:pPr>
        <w:tabs>
          <w:tab w:val="right" w:pos="10206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под номером  </w:t>
      </w:r>
      <w:r>
        <w:rPr>
          <w:rFonts w:ascii="Times New Roman CYR" w:hAnsi="Times New Roman CYR" w:cs="Times New Roman CYR"/>
          <w:lang w:eastAsia="ru-RU"/>
        </w:rPr>
        <w:tab/>
        <w:t>.</w:t>
      </w: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1457" w:right="91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4E7631" w:rsidRDefault="004E7631" w:rsidP="004E7631">
      <w:pPr>
        <w:suppressAutoHyphens w:val="0"/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Лицо, уполномоченное организатором конкурса принимать заявки на участие в конкурсе</w:t>
      </w:r>
    </w:p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4E7631" w:rsidRDefault="004E7631" w:rsidP="004E7631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(должность)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E763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4E76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E7631" w:rsidRDefault="004E7631" w:rsidP="004E7631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E763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31" w:rsidRDefault="004E763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</w:tc>
      </w:tr>
    </w:tbl>
    <w:p w:rsidR="004E7631" w:rsidRDefault="004E7631" w:rsidP="004E7631">
      <w:pPr>
        <w:suppressAutoHyphens w:val="0"/>
        <w:autoSpaceDE w:val="0"/>
        <w:autoSpaceDN w:val="0"/>
        <w:adjustRightInd w:val="0"/>
        <w:spacing w:before="40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М.П.</w:t>
      </w:r>
    </w:p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Pr="004E7631" w:rsidRDefault="004E7631" w:rsidP="004E7631">
      <w:bookmarkStart w:id="0" w:name="_Toc12871427"/>
      <w:r w:rsidRPr="004E7631">
        <w:lastRenderedPageBreak/>
        <w:t xml:space="preserve">Приложение №6 </w:t>
      </w:r>
    </w:p>
    <w:p w:rsidR="004E7631" w:rsidRPr="004E7631" w:rsidRDefault="004E7631" w:rsidP="004E7631">
      <w:r w:rsidRPr="004E7631">
        <w:t>к конкурсной документации</w:t>
      </w:r>
    </w:p>
    <w:p w:rsidR="004E7631" w:rsidRPr="004E7631" w:rsidRDefault="004E7631" w:rsidP="004E7631">
      <w:r w:rsidRPr="004E7631">
        <w:t xml:space="preserve"> </w:t>
      </w:r>
      <w:bookmarkEnd w:id="0"/>
    </w:p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r w:rsidRPr="004E7631">
        <w:t>Договор управления многоквартирным домом № _____</w:t>
      </w:r>
    </w:p>
    <w:p w:rsidR="004E7631" w:rsidRPr="004E7631" w:rsidRDefault="004E7631" w:rsidP="004E7631">
      <w:r w:rsidRPr="004E7631">
        <w:t>по ул. ________________________</w:t>
      </w:r>
    </w:p>
    <w:p w:rsidR="004E7631" w:rsidRPr="004E7631" w:rsidRDefault="004E7631" w:rsidP="004E7631"/>
    <w:p w:rsidR="004E7631" w:rsidRPr="004E7631" w:rsidRDefault="004E7631" w:rsidP="004E7631">
      <w:r w:rsidRPr="004E7631">
        <w:tab/>
      </w:r>
      <w:r w:rsidRPr="004E7631">
        <w:tab/>
      </w:r>
      <w:r w:rsidRPr="004E7631">
        <w:tab/>
      </w:r>
      <w:r w:rsidRPr="004E7631">
        <w:tab/>
      </w:r>
      <w:r w:rsidRPr="004E7631">
        <w:tab/>
        <w:t xml:space="preserve">      "__" ____________ 20___г.</w:t>
      </w:r>
    </w:p>
    <w:p w:rsidR="004E7631" w:rsidRPr="004E7631" w:rsidRDefault="004E7631" w:rsidP="004E7631"/>
    <w:p w:rsidR="004E7631" w:rsidRPr="004E7631" w:rsidRDefault="004E7631" w:rsidP="004E7631">
      <w:r w:rsidRPr="004E7631">
        <w:t>______________________________________________________________________________________,</w:t>
      </w:r>
    </w:p>
    <w:p w:rsidR="004E7631" w:rsidRPr="004E7631" w:rsidRDefault="004E7631" w:rsidP="004E7631">
      <w:r w:rsidRPr="004E7631">
        <w:t>(наименование управляющей организации)</w:t>
      </w:r>
    </w:p>
    <w:p w:rsidR="004E7631" w:rsidRPr="004E7631" w:rsidRDefault="004E7631" w:rsidP="004E7631">
      <w:r w:rsidRPr="004E7631">
        <w:t>(далее - Управляющая организация), в лице _________________________________</w:t>
      </w:r>
    </w:p>
    <w:p w:rsidR="004E7631" w:rsidRPr="004E7631" w:rsidRDefault="004E7631" w:rsidP="004E7631">
      <w:r w:rsidRPr="004E7631">
        <w:t>______________________________________________________________________________________,</w:t>
      </w:r>
    </w:p>
    <w:p w:rsidR="004E7631" w:rsidRPr="004E7631" w:rsidRDefault="004E7631" w:rsidP="004E7631">
      <w:r w:rsidRPr="004E7631">
        <w:t>(Ф.И.О., должность представителя, индивидуального предпринимателя)</w:t>
      </w:r>
    </w:p>
    <w:p w:rsidR="004E7631" w:rsidRPr="004E7631" w:rsidRDefault="004E7631" w:rsidP="004E7631">
      <w:r w:rsidRPr="004E7631">
        <w:t>действующего на основании _____________________________________________________________,</w:t>
      </w:r>
    </w:p>
    <w:p w:rsidR="004E7631" w:rsidRPr="004E7631" w:rsidRDefault="004E7631" w:rsidP="004E7631">
      <w:r w:rsidRPr="004E7631">
        <w:t>(учредительные документы/доверенность)</w:t>
      </w:r>
    </w:p>
    <w:p w:rsidR="004E7631" w:rsidRPr="004E7631" w:rsidRDefault="004E7631" w:rsidP="004E7631">
      <w:r w:rsidRPr="004E7631"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:rsidR="004E7631" w:rsidRPr="004E7631" w:rsidRDefault="004E7631" w:rsidP="004E7631">
      <w:r w:rsidRPr="004E7631">
        <w:t>(реквизиты протокола общего собрания, решения конкурсной комиссии и т.п.)</w:t>
      </w:r>
    </w:p>
    <w:p w:rsidR="004E7631" w:rsidRPr="004E7631" w:rsidRDefault="004E7631" w:rsidP="004E7631"/>
    <w:p w:rsidR="004E7631" w:rsidRPr="004E7631" w:rsidRDefault="004E7631" w:rsidP="004E7631">
      <w:bookmarkStart w:id="1" w:name="Par49"/>
      <w:bookmarkEnd w:id="1"/>
      <w:r w:rsidRPr="004E7631">
        <w:t>1. Предмет Договора</w:t>
      </w:r>
    </w:p>
    <w:p w:rsidR="004E7631" w:rsidRPr="004E7631" w:rsidRDefault="004E7631" w:rsidP="004E7631"/>
    <w:p w:rsidR="004E7631" w:rsidRPr="004E7631" w:rsidRDefault="004E7631" w:rsidP="004E7631">
      <w:r w:rsidRPr="004E7631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:rsidR="004E7631" w:rsidRPr="004E7631" w:rsidRDefault="004E7631" w:rsidP="004E7631">
      <w:r w:rsidRPr="004E7631">
        <w:t>(орган, выдавший лицензию)</w:t>
      </w:r>
    </w:p>
    <w:p w:rsidR="004E7631" w:rsidRPr="004E7631" w:rsidRDefault="004E7631" w:rsidP="004E7631">
      <w:r w:rsidRPr="004E7631"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4E7631" w:rsidRPr="004E7631" w:rsidRDefault="004E7631" w:rsidP="004E7631">
      <w:r w:rsidRPr="004E7631"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4E7631" w:rsidRPr="004E7631" w:rsidRDefault="004E7631" w:rsidP="004E7631"/>
    <w:p w:rsidR="004E7631" w:rsidRPr="004E7631" w:rsidRDefault="004E7631" w:rsidP="004E7631">
      <w:bookmarkStart w:id="2" w:name="Par78"/>
      <w:bookmarkEnd w:id="2"/>
      <w:r w:rsidRPr="004E7631">
        <w:t>2. Обязанности и права Сторон</w:t>
      </w:r>
    </w:p>
    <w:p w:rsidR="004E7631" w:rsidRPr="004E7631" w:rsidRDefault="004E7631" w:rsidP="004E7631"/>
    <w:p w:rsidR="004E7631" w:rsidRPr="004E7631" w:rsidRDefault="004E7631" w:rsidP="004E7631">
      <w:r w:rsidRPr="004E7631">
        <w:t>2.1. Обязанности Управляющей организации:</w:t>
      </w:r>
    </w:p>
    <w:p w:rsidR="004E7631" w:rsidRPr="004E7631" w:rsidRDefault="004E7631" w:rsidP="004E7631">
      <w:r w:rsidRPr="004E7631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:rsidR="004E7631" w:rsidRPr="004E7631" w:rsidRDefault="004E7631" w:rsidP="004E7631">
      <w:r w:rsidRPr="004E7631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4E7631" w:rsidRPr="004E7631" w:rsidRDefault="004E7631" w:rsidP="004E7631">
      <w:r w:rsidRPr="004E7631"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</w:t>
      </w:r>
      <w:r w:rsidRPr="004E7631">
        <w:lastRenderedPageBreak/>
        <w:t>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доме. Если председатель совета МКД и 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:rsidR="004E7631" w:rsidRPr="004E7631" w:rsidRDefault="004E7631" w:rsidP="004E7631">
      <w:r w:rsidRPr="004E7631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4E7631" w:rsidRPr="004E7631" w:rsidRDefault="004E7631" w:rsidP="004E7631">
      <w:r w:rsidRPr="004E7631"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4E7631" w:rsidRPr="004E7631" w:rsidRDefault="004E7631" w:rsidP="004E7631">
      <w:r w:rsidRPr="004E7631"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:rsidR="004E7631" w:rsidRPr="004E7631" w:rsidRDefault="004E7631" w:rsidP="004E7631">
      <w:r w:rsidRPr="004E7631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:rsidR="004E7631" w:rsidRPr="004E7631" w:rsidRDefault="004E7631" w:rsidP="004E7631">
      <w:r w:rsidRPr="004E7631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:rsidR="004E7631" w:rsidRPr="004E7631" w:rsidRDefault="004E7631" w:rsidP="004E7631">
      <w:r w:rsidRPr="004E7631"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4E7631" w:rsidRPr="004E7631" w:rsidRDefault="004E7631" w:rsidP="004E7631">
      <w:r w:rsidRPr="004E7631"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4E7631" w:rsidRPr="004E7631" w:rsidRDefault="004E7631" w:rsidP="004E7631">
      <w:r w:rsidRPr="004E7631"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4E7631" w:rsidRPr="004E7631" w:rsidRDefault="004E7631" w:rsidP="004E7631">
      <w:r w:rsidRPr="004E7631"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:rsidR="004E7631" w:rsidRPr="004E7631" w:rsidRDefault="004E7631" w:rsidP="004E7631">
      <w:r w:rsidRPr="004E7631"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</w:t>
      </w:r>
      <w:r w:rsidRPr="004E7631">
        <w:lastRenderedPageBreak/>
        <w:t xml:space="preserve">третьими лицами, приемку результатов выполнения работ и оказания услуг.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:rsidR="004E7631" w:rsidRPr="004E7631" w:rsidRDefault="004E7631" w:rsidP="004E7631">
      <w:r w:rsidRPr="004E7631"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:rsidR="004E7631" w:rsidRPr="004E7631" w:rsidRDefault="004E7631" w:rsidP="004E7631">
      <w:r w:rsidRPr="004E7631"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:rsidR="004E7631" w:rsidRPr="004E7631" w:rsidRDefault="004E7631" w:rsidP="004E7631">
      <w:r w:rsidRPr="004E7631"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:rsidR="004E7631" w:rsidRPr="004E7631" w:rsidRDefault="004E7631" w:rsidP="004E7631">
      <w:r w:rsidRPr="004E7631"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:rsidR="004E7631" w:rsidRPr="004E7631" w:rsidRDefault="004E7631" w:rsidP="004E7631">
      <w:r w:rsidRPr="004E7631"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:rsidR="004E7631" w:rsidRPr="004E7631" w:rsidRDefault="004E7631" w:rsidP="004E7631">
      <w:r w:rsidRPr="004E7631"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4E7631" w:rsidRPr="004E7631" w:rsidRDefault="004E7631" w:rsidP="004E7631">
      <w:r w:rsidRPr="004E7631"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4E7631" w:rsidRPr="004E7631" w:rsidRDefault="004E7631" w:rsidP="004E7631">
      <w:r w:rsidRPr="004E7631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</w:p>
    <w:p w:rsidR="004E7631" w:rsidRPr="004E7631" w:rsidRDefault="004E7631" w:rsidP="004E7631">
      <w:r w:rsidRPr="004E7631"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</w:t>
      </w:r>
      <w:r w:rsidRPr="004E7631">
        <w:lastRenderedPageBreak/>
        <w:t xml:space="preserve">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4E7631" w:rsidRPr="004E7631" w:rsidRDefault="004E7631" w:rsidP="004E7631">
      <w:r w:rsidRPr="004E7631"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4E7631" w:rsidRPr="004E7631" w:rsidRDefault="004E7631" w:rsidP="004E7631">
      <w:r w:rsidRPr="004E7631"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4E7631" w:rsidRPr="004E7631" w:rsidRDefault="004E7631" w:rsidP="004E7631">
      <w:r w:rsidRPr="004E7631"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:rsidR="004E7631" w:rsidRPr="004E7631" w:rsidRDefault="004E7631" w:rsidP="004E7631">
      <w:r w:rsidRPr="004E7631"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4E7631" w:rsidRPr="004E7631" w:rsidRDefault="004E7631" w:rsidP="004E7631">
      <w:r w:rsidRPr="004E7631"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4E7631" w:rsidRPr="004E7631" w:rsidRDefault="004E7631" w:rsidP="004E7631">
      <w:r w:rsidRPr="004E7631"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4E7631" w:rsidRPr="004E7631" w:rsidRDefault="004E7631" w:rsidP="004E7631">
      <w:r w:rsidRPr="004E7631"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4E7631" w:rsidRPr="004E7631" w:rsidRDefault="004E7631" w:rsidP="004E7631">
      <w:r w:rsidRPr="004E7631"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:rsidR="004E7631" w:rsidRPr="004E7631" w:rsidRDefault="004E7631" w:rsidP="004E7631">
      <w:r w:rsidRPr="004E7631">
        <w:t>В ежегодный отчет включаются следующие сведения:</w:t>
      </w:r>
    </w:p>
    <w:p w:rsidR="004E7631" w:rsidRPr="004E7631" w:rsidRDefault="004E7631" w:rsidP="004E7631">
      <w:r w:rsidRPr="004E7631">
        <w:t>1) адрес МКД;</w:t>
      </w:r>
    </w:p>
    <w:p w:rsidR="004E7631" w:rsidRPr="004E7631" w:rsidRDefault="004E7631" w:rsidP="004E7631">
      <w:r w:rsidRPr="004E7631">
        <w:t>2) период, за который подготовлен отчет;</w:t>
      </w:r>
    </w:p>
    <w:p w:rsidR="004E7631" w:rsidRPr="004E7631" w:rsidRDefault="004E7631" w:rsidP="004E7631">
      <w:r w:rsidRPr="004E7631">
        <w:t>3) дата формирования отчета;</w:t>
      </w:r>
    </w:p>
    <w:p w:rsidR="004E7631" w:rsidRPr="004E7631" w:rsidRDefault="004E7631" w:rsidP="004E7631">
      <w:r w:rsidRPr="004E7631">
        <w:lastRenderedPageBreak/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4E7631" w:rsidRPr="004E7631" w:rsidRDefault="004E7631" w:rsidP="004E7631">
      <w:r w:rsidRPr="004E7631"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4E7631" w:rsidRPr="004E7631" w:rsidRDefault="004E7631" w:rsidP="004E7631">
      <w:r w:rsidRPr="004E7631"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4E7631" w:rsidRPr="004E7631" w:rsidRDefault="004E7631" w:rsidP="004E7631">
      <w:r w:rsidRPr="004E7631"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4E7631" w:rsidRPr="004E7631" w:rsidRDefault="004E7631" w:rsidP="004E7631">
      <w:r w:rsidRPr="004E7631"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4E7631" w:rsidRPr="004E7631" w:rsidRDefault="004E7631" w:rsidP="004E7631">
      <w:r w:rsidRPr="004E7631"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4E7631" w:rsidRPr="004E7631" w:rsidRDefault="004E7631" w:rsidP="004E7631">
      <w:r w:rsidRPr="004E7631"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:rsidR="004E7631" w:rsidRPr="004E7631" w:rsidRDefault="004E7631" w:rsidP="004E7631">
      <w:r w:rsidRPr="004E7631"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:rsidR="004E7631" w:rsidRPr="004E7631" w:rsidRDefault="004E7631" w:rsidP="004E7631">
      <w:r w:rsidRPr="004E7631"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4E7631" w:rsidRPr="004E7631" w:rsidRDefault="004E7631" w:rsidP="004E7631">
      <w:r w:rsidRPr="004E7631"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:rsidR="004E7631" w:rsidRPr="004E7631" w:rsidRDefault="004E7631" w:rsidP="004E7631">
      <w:r w:rsidRPr="004E7631"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4E7631" w:rsidRPr="004E7631" w:rsidRDefault="004E7631" w:rsidP="004E7631">
      <w:r w:rsidRPr="004E7631"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4E7631" w:rsidRPr="004E7631" w:rsidRDefault="004E7631" w:rsidP="004E7631">
      <w:r w:rsidRPr="004E7631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4E7631" w:rsidRPr="004E7631" w:rsidRDefault="004E7631" w:rsidP="004E7631">
      <w:r w:rsidRPr="004E7631"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4E7631" w:rsidRPr="004E7631" w:rsidRDefault="004E7631" w:rsidP="004E7631">
      <w:r w:rsidRPr="004E7631"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4E7631" w:rsidRPr="004E7631" w:rsidRDefault="004E7631" w:rsidP="004E7631">
      <w:r w:rsidRPr="004E7631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4E7631" w:rsidRPr="004E7631" w:rsidRDefault="004E7631" w:rsidP="004E7631">
      <w:bookmarkStart w:id="3" w:name="Par97"/>
      <w:bookmarkEnd w:id="3"/>
      <w:r w:rsidRPr="004E7631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4E7631" w:rsidRPr="004E7631" w:rsidRDefault="004E7631" w:rsidP="004E7631">
      <w:r w:rsidRPr="004E7631">
        <w:lastRenderedPageBreak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4E7631" w:rsidRPr="004E7631" w:rsidRDefault="004E7631" w:rsidP="004E7631">
      <w:r w:rsidRPr="004E7631"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4E7631" w:rsidRPr="004E7631" w:rsidRDefault="004E7631" w:rsidP="004E7631">
      <w:bookmarkStart w:id="4" w:name="Par4"/>
      <w:bookmarkEnd w:id="4"/>
      <w:r w:rsidRPr="004E7631"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4E7631" w:rsidRPr="004E7631" w:rsidRDefault="004E7631" w:rsidP="004E7631">
      <w:r w:rsidRPr="004E7631"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:rsidR="004E7631" w:rsidRPr="004E7631" w:rsidRDefault="004E7631" w:rsidP="004E7631">
      <w:r w:rsidRPr="004E7631"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4E7631" w:rsidRPr="004E7631" w:rsidRDefault="004E7631" w:rsidP="004E7631">
      <w:r w:rsidRPr="004E7631"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4E7631" w:rsidRPr="004E7631" w:rsidRDefault="004E7631" w:rsidP="004E7631">
      <w:r w:rsidRPr="004E7631"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:rsidR="004E7631" w:rsidRPr="004E7631" w:rsidRDefault="004E7631" w:rsidP="004E7631">
      <w:r w:rsidRPr="004E7631"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:rsidR="004E7631" w:rsidRPr="004E7631" w:rsidRDefault="004E7631" w:rsidP="004E7631">
      <w:r w:rsidRPr="004E7631">
        <w:t>2.1.32. Осуществлять иные действия, предусмотренные жилищным законодательством Российской Федерации.</w:t>
      </w:r>
    </w:p>
    <w:p w:rsidR="004E7631" w:rsidRPr="004E7631" w:rsidRDefault="004E7631" w:rsidP="004E7631"/>
    <w:p w:rsidR="004E7631" w:rsidRPr="004E7631" w:rsidRDefault="004E7631" w:rsidP="004E7631">
      <w:r w:rsidRPr="004E7631">
        <w:t>2.2. Обязанность Собственников:</w:t>
      </w:r>
    </w:p>
    <w:p w:rsidR="004E7631" w:rsidRPr="004E7631" w:rsidRDefault="004E7631" w:rsidP="004E7631">
      <w:r w:rsidRPr="004E7631">
        <w:t>2.2.1. Передавать Управляющей организации для хранения копии протоколов общих собраний Собственников.</w:t>
      </w:r>
    </w:p>
    <w:p w:rsidR="004E7631" w:rsidRPr="004E7631" w:rsidRDefault="004E7631" w:rsidP="004E7631">
      <w:r w:rsidRPr="004E7631"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:rsidR="004E7631" w:rsidRPr="004E7631" w:rsidRDefault="004E7631" w:rsidP="004E7631">
      <w:r w:rsidRPr="004E7631"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4E7631" w:rsidRPr="004E7631" w:rsidRDefault="004E7631" w:rsidP="004E7631">
      <w:r w:rsidRPr="004E7631"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4E7631" w:rsidRPr="004E7631" w:rsidRDefault="004E7631" w:rsidP="004E7631">
      <w:r w:rsidRPr="004E7631"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4E7631" w:rsidRPr="004E7631" w:rsidRDefault="004E7631" w:rsidP="004E7631">
      <w:r w:rsidRPr="004E7631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4E7631" w:rsidRPr="004E7631" w:rsidRDefault="004E7631" w:rsidP="004E7631">
      <w:r w:rsidRPr="004E7631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4E7631" w:rsidRPr="004E7631" w:rsidRDefault="004E7631" w:rsidP="004E7631">
      <w:r w:rsidRPr="004E7631">
        <w:lastRenderedPageBreak/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4E7631" w:rsidRPr="004E7631" w:rsidRDefault="004E7631" w:rsidP="004E7631">
      <w:r w:rsidRPr="004E7631"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4E7631" w:rsidRPr="004E7631" w:rsidRDefault="004E7631" w:rsidP="004E7631">
      <w:r w:rsidRPr="004E7631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4E7631" w:rsidRPr="004E7631" w:rsidRDefault="004E7631" w:rsidP="004E7631">
      <w:r w:rsidRPr="004E7631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4E7631" w:rsidRPr="004E7631" w:rsidRDefault="004E7631" w:rsidP="004E7631">
      <w:r w:rsidRPr="004E7631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4E7631" w:rsidRPr="004E7631" w:rsidRDefault="004E7631" w:rsidP="004E7631">
      <w:r w:rsidRPr="004E7631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4E7631" w:rsidRPr="004E7631" w:rsidRDefault="004E7631" w:rsidP="004E7631">
      <w:r w:rsidRPr="004E7631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4E7631" w:rsidRPr="004E7631" w:rsidRDefault="004E7631" w:rsidP="004E7631">
      <w:r w:rsidRPr="004E7631">
        <w:t>2.2.11. Осуществлять иные действия, предусмотренные действующим законодательством Российской Федерации.</w:t>
      </w:r>
    </w:p>
    <w:p w:rsidR="004E7631" w:rsidRPr="004E7631" w:rsidRDefault="004E7631" w:rsidP="004E7631"/>
    <w:p w:rsidR="004E7631" w:rsidRPr="004E7631" w:rsidRDefault="004E7631" w:rsidP="004E7631">
      <w:r w:rsidRPr="004E7631">
        <w:t>2.3. Управляющая организация имеет право:</w:t>
      </w:r>
      <w:bookmarkStart w:id="5" w:name="Par114"/>
      <w:bookmarkEnd w:id="5"/>
    </w:p>
    <w:p w:rsidR="004E7631" w:rsidRPr="004E7631" w:rsidRDefault="004E7631" w:rsidP="004E7631">
      <w:r w:rsidRPr="004E7631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4E7631" w:rsidRPr="004E7631" w:rsidRDefault="004E7631" w:rsidP="004E7631">
      <w:r w:rsidRPr="004E7631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4E7631" w:rsidRPr="004E7631" w:rsidRDefault="004E7631" w:rsidP="004E7631">
      <w:r w:rsidRPr="004E7631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4E7631" w:rsidRPr="004E7631" w:rsidRDefault="004E7631" w:rsidP="004E7631">
      <w:bookmarkStart w:id="6" w:name="Par119"/>
      <w:bookmarkEnd w:id="6"/>
      <w:r w:rsidRPr="004E7631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4E7631" w:rsidRPr="004E7631" w:rsidRDefault="004E7631" w:rsidP="004E7631">
      <w:r w:rsidRPr="004E7631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4E7631" w:rsidRPr="004E7631" w:rsidRDefault="004E7631" w:rsidP="004E7631">
      <w:r w:rsidRPr="004E7631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4E7631" w:rsidRPr="004E7631" w:rsidRDefault="004E7631" w:rsidP="004E7631">
      <w:bookmarkStart w:id="7" w:name="Par121"/>
      <w:bookmarkEnd w:id="7"/>
      <w:r w:rsidRPr="004E7631">
        <w:t>2.3.6. Осуществлять иные действия, предусмотренные законодательством Российской Федерации.</w:t>
      </w:r>
    </w:p>
    <w:p w:rsidR="004E7631" w:rsidRPr="004E7631" w:rsidRDefault="004E7631" w:rsidP="004E7631"/>
    <w:p w:rsidR="004E7631" w:rsidRPr="004E7631" w:rsidRDefault="004E7631" w:rsidP="004E7631">
      <w:r w:rsidRPr="004E7631">
        <w:t>2.4. Собственник имеет право:</w:t>
      </w:r>
    </w:p>
    <w:p w:rsidR="004E7631" w:rsidRPr="004E7631" w:rsidRDefault="004E7631" w:rsidP="004E7631">
      <w:r w:rsidRPr="004E7631">
        <w:t>2.4.1. Требовать надлежащего исполнения Управляющей организацией ее обязанностей по Договору.</w:t>
      </w:r>
    </w:p>
    <w:p w:rsidR="004E7631" w:rsidRPr="004E7631" w:rsidRDefault="004E7631" w:rsidP="004E7631">
      <w:r w:rsidRPr="004E7631">
        <w:lastRenderedPageBreak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4E7631" w:rsidRPr="004E7631" w:rsidRDefault="004E7631" w:rsidP="004E7631">
      <w:r w:rsidRPr="004E7631"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4E7631" w:rsidRPr="004E7631" w:rsidRDefault="004E7631" w:rsidP="004E7631">
      <w:r w:rsidRPr="004E7631">
        <w:t>2.4.4. На беспрепятственный доступ к документам, предусмотренным п. 2.1.7 Договора, на основании письменного заявления.</w:t>
      </w:r>
    </w:p>
    <w:p w:rsidR="004E7631" w:rsidRPr="004E7631" w:rsidRDefault="004E7631" w:rsidP="004E7631">
      <w:r w:rsidRPr="004E7631">
        <w:t>2.4.5. Осуществлять иные права, предусмотренные действующим законодательством Российской Федерации.</w:t>
      </w:r>
    </w:p>
    <w:p w:rsidR="004E7631" w:rsidRPr="004E7631" w:rsidRDefault="004E7631" w:rsidP="004E7631"/>
    <w:p w:rsidR="004E7631" w:rsidRPr="004E7631" w:rsidRDefault="004E7631" w:rsidP="004E7631">
      <w:bookmarkStart w:id="8" w:name="Par132"/>
      <w:bookmarkEnd w:id="8"/>
      <w:r w:rsidRPr="004E7631">
        <w:t xml:space="preserve">3. Контроль и приемка выполненных работ </w:t>
      </w:r>
    </w:p>
    <w:p w:rsidR="004E7631" w:rsidRPr="004E7631" w:rsidRDefault="004E7631" w:rsidP="004E7631">
      <w:r w:rsidRPr="004E7631">
        <w:t>по содержанию и ремонту общего имущества МКД по Договору.</w:t>
      </w:r>
    </w:p>
    <w:p w:rsidR="004E7631" w:rsidRPr="004E7631" w:rsidRDefault="004E7631" w:rsidP="004E7631"/>
    <w:p w:rsidR="004E7631" w:rsidRPr="004E7631" w:rsidRDefault="004E7631" w:rsidP="004E7631">
      <w:r w:rsidRPr="004E7631"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:rsidR="004E7631" w:rsidRPr="004E7631" w:rsidRDefault="004E7631" w:rsidP="004E7631">
      <w:r w:rsidRPr="004E7631"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4E7631" w:rsidRPr="004E7631" w:rsidRDefault="004E7631" w:rsidP="004E7631">
      <w:r w:rsidRPr="004E7631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:rsidR="004E7631" w:rsidRPr="004E7631" w:rsidRDefault="004E7631" w:rsidP="004E7631">
      <w:r w:rsidRPr="004E7631">
        <w:t>-</w:t>
      </w:r>
      <w:r w:rsidRPr="004E7631">
        <w:tab/>
        <w:t>о состоянии и содержании переданного в управление общего имущества Собственников;</w:t>
      </w:r>
    </w:p>
    <w:p w:rsidR="004E7631" w:rsidRPr="004E7631" w:rsidRDefault="004E7631" w:rsidP="004E7631">
      <w:r w:rsidRPr="004E7631">
        <w:t>-</w:t>
      </w:r>
      <w:r w:rsidRPr="004E7631">
        <w:tab/>
        <w:t>о перечнях, объемах, качестве и периодичности оказанных услуг и (или) выполненных работ по Договору;</w:t>
      </w:r>
    </w:p>
    <w:p w:rsidR="004E7631" w:rsidRPr="004E7631" w:rsidRDefault="004E7631" w:rsidP="004E7631">
      <w:r w:rsidRPr="004E7631">
        <w:t>-</w:t>
      </w:r>
      <w:r w:rsidRPr="004E7631"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4E7631" w:rsidRPr="004E7631" w:rsidRDefault="004E7631" w:rsidP="004E7631">
      <w:r w:rsidRPr="004E7631">
        <w:t>-</w:t>
      </w:r>
      <w:r w:rsidRPr="004E7631"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4E7631" w:rsidRPr="004E7631" w:rsidRDefault="004E7631" w:rsidP="004E7631">
      <w:r w:rsidRPr="004E7631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4E7631" w:rsidRPr="004E7631" w:rsidRDefault="004E7631" w:rsidP="004E7631">
      <w:r w:rsidRPr="004E7631">
        <w:t>-</w:t>
      </w:r>
      <w:r w:rsidRPr="004E7631">
        <w:tab/>
        <w:t>в осмотрах общего имущества Собственников помещений в МКД;</w:t>
      </w:r>
    </w:p>
    <w:p w:rsidR="004E7631" w:rsidRPr="004E7631" w:rsidRDefault="004E7631" w:rsidP="004E7631">
      <w:r w:rsidRPr="004E7631">
        <w:t>-</w:t>
      </w:r>
      <w:r w:rsidRPr="004E7631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4E7631" w:rsidRPr="004E7631" w:rsidRDefault="004E7631" w:rsidP="004E7631">
      <w:r w:rsidRPr="004E7631">
        <w:t>-</w:t>
      </w:r>
      <w:r w:rsidRPr="004E7631"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4E7631" w:rsidRPr="004E7631" w:rsidRDefault="004E7631" w:rsidP="004E7631">
      <w:r w:rsidRPr="004E7631">
        <w:t>-</w:t>
      </w:r>
      <w:r w:rsidRPr="004E7631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4E7631" w:rsidRPr="004E7631" w:rsidRDefault="004E7631" w:rsidP="004E7631">
      <w:r w:rsidRPr="004E7631">
        <w:t>-</w:t>
      </w:r>
      <w:r w:rsidRPr="004E7631">
        <w:tab/>
        <w:t>в снятии показаний коллективных (общедомовых) приборов учета коммунальных ресурсов.</w:t>
      </w:r>
    </w:p>
    <w:p w:rsidR="004E7631" w:rsidRPr="004E7631" w:rsidRDefault="004E7631" w:rsidP="004E7631">
      <w:r w:rsidRPr="004E7631"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:rsidR="004E7631" w:rsidRPr="004E7631" w:rsidRDefault="004E7631" w:rsidP="004E7631">
      <w:r w:rsidRPr="004E7631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:rsidR="004E7631" w:rsidRPr="004E7631" w:rsidRDefault="004E7631" w:rsidP="004E7631">
      <w:r w:rsidRPr="004E7631"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:rsidR="004E7631" w:rsidRPr="004E7631" w:rsidRDefault="004E7631" w:rsidP="004E7631">
      <w:r w:rsidRPr="004E7631">
        <w:lastRenderedPageBreak/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лицом. Председатель совета МКД или уполномоченное лицо,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:rsidR="004E7631" w:rsidRPr="004E7631" w:rsidRDefault="004E7631" w:rsidP="004E7631">
      <w:r w:rsidRPr="004E7631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4E7631" w:rsidRPr="004E7631" w:rsidRDefault="004E7631" w:rsidP="004E7631">
      <w:r w:rsidRPr="004E7631">
        <w:t>-</w:t>
      </w:r>
      <w:r w:rsidRPr="004E7631">
        <w:tab/>
        <w:t>неправомерных действий Собственников;</w:t>
      </w:r>
    </w:p>
    <w:p w:rsidR="004E7631" w:rsidRPr="004E7631" w:rsidRDefault="004E7631" w:rsidP="004E7631">
      <w:r w:rsidRPr="004E7631">
        <w:t>-</w:t>
      </w:r>
      <w:r w:rsidRPr="004E7631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4E7631" w:rsidRPr="004E7631" w:rsidRDefault="004E7631" w:rsidP="004E7631">
      <w:r w:rsidRPr="004E7631">
        <w:t>-</w:t>
      </w:r>
      <w:r w:rsidRPr="004E7631">
        <w:tab/>
        <w:t>нарушения требований к качеству предоставления коммунальных услуг;</w:t>
      </w:r>
    </w:p>
    <w:p w:rsidR="004E7631" w:rsidRPr="004E7631" w:rsidRDefault="004E7631" w:rsidP="004E7631">
      <w:r w:rsidRPr="004E7631">
        <w:t>-</w:t>
      </w:r>
      <w:r w:rsidRPr="004E7631">
        <w:tab/>
        <w:t>причинения вреда жизни, здоровью и имуществу Собственников и (или) проживающих в помещении МКД граждан;</w:t>
      </w:r>
    </w:p>
    <w:p w:rsidR="004E7631" w:rsidRPr="004E7631" w:rsidRDefault="004E7631" w:rsidP="004E7631">
      <w:r w:rsidRPr="004E7631">
        <w:t>-</w:t>
      </w:r>
      <w:r w:rsidRPr="004E7631">
        <w:tab/>
        <w:t>причинения вреда общему имуществу Собственников.</w:t>
      </w:r>
    </w:p>
    <w:p w:rsidR="004E7631" w:rsidRPr="004E7631" w:rsidRDefault="004E7631" w:rsidP="004E7631">
      <w:r w:rsidRPr="004E7631">
        <w:t xml:space="preserve">3.6. Акт, предусмотренный пунктом 3.5 Договора  должен содержать следующую информацию: </w:t>
      </w:r>
    </w:p>
    <w:p w:rsidR="004E7631" w:rsidRPr="004E7631" w:rsidRDefault="004E7631" w:rsidP="004E7631">
      <w:r w:rsidRPr="004E7631">
        <w:t>-</w:t>
      </w:r>
      <w:r w:rsidRPr="004E7631">
        <w:tab/>
        <w:t xml:space="preserve">дату и время его составления; </w:t>
      </w:r>
    </w:p>
    <w:p w:rsidR="004E7631" w:rsidRPr="004E7631" w:rsidRDefault="004E7631" w:rsidP="004E7631">
      <w:r w:rsidRPr="004E7631">
        <w:t>-</w:t>
      </w:r>
      <w:r w:rsidRPr="004E7631"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4E7631" w:rsidRPr="004E7631" w:rsidRDefault="004E7631" w:rsidP="004E7631">
      <w:r w:rsidRPr="004E7631">
        <w:t>-</w:t>
      </w:r>
      <w:r w:rsidRPr="004E7631">
        <w:tab/>
        <w:t xml:space="preserve">при наличии возможности - фотографирование или видеосъемка повреждений имущества; </w:t>
      </w:r>
    </w:p>
    <w:p w:rsidR="004E7631" w:rsidRPr="004E7631" w:rsidRDefault="004E7631" w:rsidP="004E7631">
      <w:r w:rsidRPr="004E7631">
        <w:t>-</w:t>
      </w:r>
      <w:r w:rsidRPr="004E7631">
        <w:tab/>
        <w:t xml:space="preserve">разногласия, особые мнения и возражения, возникшие при составлении акта; </w:t>
      </w:r>
    </w:p>
    <w:p w:rsidR="004E7631" w:rsidRPr="004E7631" w:rsidRDefault="004E7631" w:rsidP="004E7631">
      <w:r w:rsidRPr="004E7631">
        <w:t>-</w:t>
      </w:r>
      <w:r w:rsidRPr="004E7631">
        <w:tab/>
        <w:t>подписи членов комиссии и Собственника (члена семьи Собственника, нанимателя, члена семьи нанимателя).</w:t>
      </w:r>
    </w:p>
    <w:p w:rsidR="004E7631" w:rsidRPr="004E7631" w:rsidRDefault="004E7631" w:rsidP="004E7631">
      <w:r w:rsidRPr="004E7631"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4E7631" w:rsidRPr="004E7631" w:rsidRDefault="004E7631" w:rsidP="004E7631">
      <w:r w:rsidRPr="004E7631"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:rsidR="004E7631" w:rsidRPr="004E7631" w:rsidRDefault="004E7631" w:rsidP="004E7631">
      <w:r w:rsidRPr="004E7631">
        <w:t xml:space="preserve">4. Цена Договора. Порядок определения цены договора, размера платы за </w:t>
      </w:r>
    </w:p>
    <w:p w:rsidR="004E7631" w:rsidRPr="004E7631" w:rsidRDefault="004E7631" w:rsidP="004E7631">
      <w:r w:rsidRPr="004E7631">
        <w:t>содержание жилого помещения и коммунальные услуги.</w:t>
      </w:r>
    </w:p>
    <w:p w:rsidR="004E7631" w:rsidRPr="004E7631" w:rsidRDefault="004E7631" w:rsidP="004E7631">
      <w:bookmarkStart w:id="9" w:name="Par134"/>
      <w:bookmarkEnd w:id="9"/>
      <w:r w:rsidRPr="004E7631">
        <w:t>4.1. Цена договора устанавливается в размере:</w:t>
      </w:r>
    </w:p>
    <w:p w:rsidR="004E7631" w:rsidRPr="004E7631" w:rsidRDefault="004E7631" w:rsidP="004E7631">
      <w:r w:rsidRPr="004E7631">
        <w:t xml:space="preserve">- </w:t>
      </w:r>
      <w:hyperlink r:id="rId10" w:history="1">
        <w:r w:rsidRPr="004E7631">
          <w:t>платы</w:t>
        </w:r>
      </w:hyperlink>
      <w:r w:rsidRPr="004E7631"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:rsidR="004E7631" w:rsidRPr="004E7631" w:rsidRDefault="004E7631" w:rsidP="004E7631">
      <w:r w:rsidRPr="004E7631">
        <w:t>- платы за предоставленные коммунальные услуги, определяемой в порядке, указанном в п. 4.3. настоящего Договора;</w:t>
      </w:r>
    </w:p>
    <w:p w:rsidR="004E7631" w:rsidRPr="004E7631" w:rsidRDefault="004E7631" w:rsidP="004E7631">
      <w:r w:rsidRPr="004E7631">
        <w:t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кв.м. общей площади помещения в МКД (расшифровка платы приводится в Приложении № 3 к настоящему договору).</w:t>
      </w:r>
    </w:p>
    <w:p w:rsidR="004E7631" w:rsidRPr="004E7631" w:rsidRDefault="004E7631" w:rsidP="004E7631">
      <w:r w:rsidRPr="004E7631"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</w:t>
      </w:r>
      <w:r w:rsidRPr="004E7631">
        <w:lastRenderedPageBreak/>
        <w:t>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4E7631" w:rsidRPr="004E7631" w:rsidRDefault="004E7631" w:rsidP="004E7631">
      <w:r w:rsidRPr="004E7631"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4E7631" w:rsidRPr="004E7631" w:rsidRDefault="004E7631" w:rsidP="004E7631">
      <w:r w:rsidRPr="004E7631"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:rsidR="004E7631" w:rsidRPr="004E7631" w:rsidRDefault="004E7631" w:rsidP="004E7631">
      <w:r w:rsidRPr="004E7631">
        <w:t>Размер платы за содержание жилого помещения, указанный в абз. 1 настоящего пункта установлен на один год (либо указать иной срок, например: на весь период действия договора, но не менее года).</w:t>
      </w:r>
    </w:p>
    <w:p w:rsidR="004E7631" w:rsidRPr="004E7631" w:rsidRDefault="004E7631" w:rsidP="004E7631">
      <w:r w:rsidRPr="004E7631"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4E7631" w:rsidRPr="004E7631" w:rsidRDefault="004E7631" w:rsidP="004E7631">
      <w:r w:rsidRPr="004E7631"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4E7631" w:rsidRPr="004E7631" w:rsidRDefault="004E7631" w:rsidP="004E7631">
      <w:r w:rsidRPr="004E7631"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:rsidR="004E7631" w:rsidRPr="004E7631" w:rsidRDefault="004E7631" w:rsidP="004E7631">
      <w:r w:rsidRPr="004E7631"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:rsidR="004E7631" w:rsidRPr="004E7631" w:rsidRDefault="004E7631" w:rsidP="004E7631">
      <w:r w:rsidRPr="004E7631"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7631" w:rsidRPr="004E7631" w:rsidRDefault="004E7631" w:rsidP="004E7631">
      <w:r w:rsidRPr="004E7631">
        <w:t>4.4. Расчетный период для оплаты по Договору устанавливается равным полному календарному месяцу.</w:t>
      </w:r>
    </w:p>
    <w:p w:rsidR="004E7631" w:rsidRPr="004E7631" w:rsidRDefault="004E7631" w:rsidP="004E7631">
      <w:r w:rsidRPr="004E7631">
        <w:t>4.5. Собственники вносят плату за работы (услуги) по настоящему Договору ежемесячно на основании:</w:t>
      </w:r>
    </w:p>
    <w:p w:rsidR="004E7631" w:rsidRPr="004E7631" w:rsidRDefault="004E7631" w:rsidP="004E7631">
      <w:r w:rsidRPr="004E7631"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4E7631" w:rsidRPr="004E7631" w:rsidRDefault="004E7631" w:rsidP="004E7631">
      <w:r w:rsidRPr="004E7631">
        <w:lastRenderedPageBreak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4E7631" w:rsidRPr="004E7631" w:rsidRDefault="004E7631" w:rsidP="004E7631">
      <w:r w:rsidRPr="004E7631"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4E7631" w:rsidRPr="004E7631" w:rsidRDefault="004E7631" w:rsidP="004E7631">
      <w:r w:rsidRPr="004E7631"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:rsidR="004E7631" w:rsidRPr="004E7631" w:rsidRDefault="004E7631" w:rsidP="004E7631"/>
    <w:p w:rsidR="004E7631" w:rsidRPr="004E7631" w:rsidRDefault="004E7631" w:rsidP="004E7631">
      <w:bookmarkStart w:id="10" w:name="Par141"/>
      <w:bookmarkEnd w:id="10"/>
      <w:r w:rsidRPr="004E7631">
        <w:t>5. Ответственность</w:t>
      </w:r>
    </w:p>
    <w:p w:rsidR="004E7631" w:rsidRPr="004E7631" w:rsidRDefault="004E7631" w:rsidP="004E7631"/>
    <w:p w:rsidR="004E7631" w:rsidRPr="004E7631" w:rsidRDefault="004E7631" w:rsidP="004E7631">
      <w:r w:rsidRPr="004E7631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4E7631" w:rsidRPr="004E7631" w:rsidRDefault="004E7631" w:rsidP="004E7631">
      <w:r w:rsidRPr="004E7631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4E7631" w:rsidRPr="004E7631" w:rsidRDefault="004E7631" w:rsidP="004E7631">
      <w:r w:rsidRPr="004E7631"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:rsidR="004E7631" w:rsidRPr="004E7631" w:rsidRDefault="004E7631" w:rsidP="004E7631">
      <w:r w:rsidRPr="004E7631"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:rsidR="004E7631" w:rsidRPr="004E7631" w:rsidRDefault="004E7631" w:rsidP="004E7631">
      <w:r w:rsidRPr="004E7631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4E7631" w:rsidRPr="004E7631" w:rsidRDefault="004E7631" w:rsidP="004E7631">
      <w:bookmarkStart w:id="11" w:name="Par152"/>
      <w:bookmarkEnd w:id="11"/>
    </w:p>
    <w:p w:rsidR="004E7631" w:rsidRPr="004E7631" w:rsidRDefault="004E7631" w:rsidP="004E7631">
      <w:r w:rsidRPr="004E7631">
        <w:t>6. Особые условия</w:t>
      </w:r>
    </w:p>
    <w:p w:rsidR="004E7631" w:rsidRPr="004E7631" w:rsidRDefault="004E7631" w:rsidP="004E7631"/>
    <w:p w:rsidR="004E7631" w:rsidRPr="004E7631" w:rsidRDefault="004E7631" w:rsidP="004E7631">
      <w:r w:rsidRPr="004E7631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4E7631" w:rsidRPr="004E7631" w:rsidRDefault="004E7631" w:rsidP="004E7631">
      <w:r w:rsidRPr="004E7631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4E7631" w:rsidRPr="004E7631" w:rsidRDefault="004E7631" w:rsidP="004E7631">
      <w:r w:rsidRPr="004E7631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4E7631" w:rsidRPr="004E7631" w:rsidRDefault="004E7631" w:rsidP="004E7631"/>
    <w:p w:rsidR="004E7631" w:rsidRPr="004E7631" w:rsidRDefault="004E7631" w:rsidP="004E7631">
      <w:bookmarkStart w:id="12" w:name="Par159"/>
      <w:bookmarkEnd w:id="12"/>
      <w:r w:rsidRPr="004E7631">
        <w:t xml:space="preserve">7. Срок действия, порядок изменения и расторжения Договора. </w:t>
      </w:r>
    </w:p>
    <w:p w:rsidR="004E7631" w:rsidRPr="004E7631" w:rsidRDefault="004E7631" w:rsidP="004E7631"/>
    <w:p w:rsidR="004E7631" w:rsidRPr="004E7631" w:rsidRDefault="004E7631" w:rsidP="004E7631">
      <w:bookmarkStart w:id="13" w:name="Par161"/>
      <w:bookmarkEnd w:id="13"/>
      <w:r w:rsidRPr="004E7631">
        <w:t xml:space="preserve">7.1. Договор заключен сроком на _____ лет. </w:t>
      </w:r>
    </w:p>
    <w:p w:rsidR="004E7631" w:rsidRPr="004E7631" w:rsidRDefault="004E7631" w:rsidP="004E7631">
      <w:r w:rsidRPr="004E7631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4E7631" w:rsidRPr="004E7631" w:rsidRDefault="004E7631" w:rsidP="004E7631">
      <w:r w:rsidRPr="004E7631">
        <w:lastRenderedPageBreak/>
        <w:t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4E7631" w:rsidRPr="004E7631" w:rsidRDefault="004E7631" w:rsidP="004E7631">
      <w:r w:rsidRPr="004E7631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4E7631" w:rsidRPr="004E7631" w:rsidRDefault="004E7631" w:rsidP="004E7631">
      <w:r w:rsidRPr="004E7631"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4E7631" w:rsidRPr="004E7631" w:rsidRDefault="004E7631" w:rsidP="004E7631">
      <w:r w:rsidRPr="004E7631"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4E7631" w:rsidRPr="004E7631" w:rsidRDefault="004E7631" w:rsidP="004E7631">
      <w:bookmarkStart w:id="14" w:name="Par168"/>
      <w:bookmarkEnd w:id="14"/>
      <w:r w:rsidRPr="004E7631"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4E7631" w:rsidRPr="004E7631" w:rsidRDefault="004E7631" w:rsidP="004E7631">
      <w:r w:rsidRPr="004E7631"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E7631" w:rsidRPr="004E7631" w:rsidRDefault="004E7631" w:rsidP="004E7631"/>
    <w:p w:rsidR="004E7631" w:rsidRPr="004E7631" w:rsidRDefault="004E7631" w:rsidP="004E7631">
      <w:bookmarkStart w:id="15" w:name="Par173"/>
      <w:bookmarkEnd w:id="15"/>
      <w:r w:rsidRPr="004E7631">
        <w:t>8. Заключительные положения</w:t>
      </w:r>
    </w:p>
    <w:p w:rsidR="004E7631" w:rsidRPr="004E7631" w:rsidRDefault="004E7631" w:rsidP="004E7631"/>
    <w:p w:rsidR="004E7631" w:rsidRPr="004E7631" w:rsidRDefault="004E7631" w:rsidP="004E7631">
      <w:r w:rsidRPr="004E7631"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4E7631" w:rsidRPr="004E7631" w:rsidRDefault="004E7631" w:rsidP="004E7631">
      <w:r w:rsidRPr="004E7631"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4E7631" w:rsidRPr="004E7631" w:rsidRDefault="004E7631" w:rsidP="004E7631">
      <w:r w:rsidRPr="004E7631">
        <w:t>8.3. Настоящий Договор является обязательным для всех Собственников с момента его подписания Сторонами.</w:t>
      </w:r>
    </w:p>
    <w:p w:rsidR="004E7631" w:rsidRPr="004E7631" w:rsidRDefault="004E7631" w:rsidP="004E7631">
      <w:r w:rsidRPr="004E7631"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4E7631" w:rsidRPr="004E7631" w:rsidRDefault="004E7631" w:rsidP="004E7631">
      <w:pPr>
        <w:rPr>
          <w:highlight w:val="yellow"/>
        </w:rPr>
      </w:pPr>
    </w:p>
    <w:p w:rsidR="004E7631" w:rsidRPr="004E7631" w:rsidRDefault="004E7631" w:rsidP="004E7631">
      <w:r w:rsidRPr="004E7631">
        <w:t>9. Перечень приложений к Договору</w:t>
      </w:r>
    </w:p>
    <w:p w:rsidR="004E7631" w:rsidRPr="004E7631" w:rsidRDefault="004E7631" w:rsidP="004E7631"/>
    <w:p w:rsidR="004E7631" w:rsidRPr="004E7631" w:rsidRDefault="004E7631" w:rsidP="004E7631">
      <w:r w:rsidRPr="004E7631">
        <w:t>Приложение № 1. Общие сведения о многоквартирном доме.</w:t>
      </w:r>
    </w:p>
    <w:p w:rsidR="004E7631" w:rsidRPr="004E7631" w:rsidRDefault="004E7631" w:rsidP="004E7631">
      <w:r w:rsidRPr="004E7631">
        <w:t>Приложение №2. Состав общего имущества собственников помещений в многоквартирном доме.</w:t>
      </w:r>
    </w:p>
    <w:p w:rsidR="004E7631" w:rsidRPr="004E7631" w:rsidRDefault="004E7631" w:rsidP="004E7631">
      <w:r w:rsidRPr="004E7631">
        <w:t>Приложение №3. Перечень услуг и работ по содержанию общего имущества в многоквартирном доме.</w:t>
      </w:r>
    </w:p>
    <w:p w:rsidR="004E7631" w:rsidRPr="004E7631" w:rsidRDefault="004E7631" w:rsidP="004E7631">
      <w:r w:rsidRPr="004E7631">
        <w:t>Приложение №4. Перечень коммунальных услуг, предоставляемых Собственникам Управляющей организацией.</w:t>
      </w:r>
    </w:p>
    <w:p w:rsidR="004E7631" w:rsidRPr="004E7631" w:rsidRDefault="004E7631" w:rsidP="004E7631">
      <w:r w:rsidRPr="004E7631"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4E7631" w:rsidRPr="004E7631" w:rsidRDefault="004E7631" w:rsidP="004E7631">
      <w:r w:rsidRPr="004E7631"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:rsidR="004E7631" w:rsidRPr="004E7631" w:rsidRDefault="004E7631" w:rsidP="004E7631">
      <w:r w:rsidRPr="004E7631"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:rsidR="004E7631" w:rsidRPr="004E7631" w:rsidRDefault="004E7631" w:rsidP="004E7631"/>
    <w:p w:rsidR="004E7631" w:rsidRPr="004E7631" w:rsidRDefault="004E7631" w:rsidP="004E7631">
      <w:r w:rsidRPr="004E7631">
        <w:t>10. Юридический адрес и реквизиты</w:t>
      </w:r>
    </w:p>
    <w:p w:rsidR="004E7631" w:rsidRPr="004E7631" w:rsidRDefault="004E7631" w:rsidP="004E7631"/>
    <w:p w:rsidR="004E7631" w:rsidRPr="004E7631" w:rsidRDefault="004E7631" w:rsidP="004E7631">
      <w:r w:rsidRPr="004E7631">
        <w:t>Управляющая организация:</w:t>
      </w:r>
    </w:p>
    <w:p w:rsidR="004E7631" w:rsidRPr="004E7631" w:rsidRDefault="004E7631" w:rsidP="004E7631">
      <w:r w:rsidRPr="004E7631">
        <w:t>____________________________________________________________________________________.</w:t>
      </w:r>
    </w:p>
    <w:p w:rsidR="004E7631" w:rsidRPr="004E7631" w:rsidRDefault="004E7631" w:rsidP="004E7631">
      <w:r w:rsidRPr="004E7631">
        <w:t>(наименование Управляющей организации, фамилия, имя, отчество индивидуального предпринимателя)</w:t>
      </w:r>
    </w:p>
    <w:p w:rsidR="004E7631" w:rsidRPr="004E7631" w:rsidRDefault="004E7631" w:rsidP="004E7631">
      <w:r w:rsidRPr="004E7631">
        <w:t>Адрес места нахождения: ________________________________________________________________.</w:t>
      </w:r>
    </w:p>
    <w:p w:rsidR="004E7631" w:rsidRPr="004E7631" w:rsidRDefault="004E7631" w:rsidP="004E7631">
      <w:r w:rsidRPr="004E7631">
        <w:t>Тел./факс: _____________________________________________________________________________.</w:t>
      </w:r>
    </w:p>
    <w:p w:rsidR="004E7631" w:rsidRPr="004E7631" w:rsidRDefault="004E7631" w:rsidP="004E7631">
      <w:r w:rsidRPr="004E7631">
        <w:t>ИНН _________________________________________________________________________________.</w:t>
      </w:r>
    </w:p>
    <w:p w:rsidR="004E7631" w:rsidRPr="004E7631" w:rsidRDefault="004E7631" w:rsidP="004E7631">
      <w:r w:rsidRPr="004E7631">
        <w:t>Расчетный счет № ______________________________________________________________________.</w:t>
      </w:r>
    </w:p>
    <w:p w:rsidR="004E7631" w:rsidRPr="004E7631" w:rsidRDefault="004E7631" w:rsidP="004E7631">
      <w:r w:rsidRPr="004E7631">
        <w:t>Кор. счет № ____________________________________________________________________________.</w:t>
      </w:r>
    </w:p>
    <w:p w:rsidR="004E7631" w:rsidRPr="004E7631" w:rsidRDefault="004E7631" w:rsidP="004E7631">
      <w:r w:rsidRPr="004E7631">
        <w:t>БИК __________________________________________________________________________________.</w:t>
      </w:r>
    </w:p>
    <w:p w:rsidR="004E7631" w:rsidRPr="004E7631" w:rsidRDefault="004E7631" w:rsidP="004E7631">
      <w:r w:rsidRPr="004E7631">
        <w:t>Свидетельство о государственной регистрации</w:t>
      </w:r>
    </w:p>
    <w:p w:rsidR="004E7631" w:rsidRPr="004E7631" w:rsidRDefault="004E7631" w:rsidP="004E7631">
      <w:r w:rsidRPr="004E7631">
        <w:t xml:space="preserve">Аварийно-диспетчерская служба: тел. ________________________________________. </w:t>
      </w:r>
    </w:p>
    <w:p w:rsidR="004E7631" w:rsidRPr="004E7631" w:rsidRDefault="004E7631" w:rsidP="004E7631"/>
    <w:p w:rsidR="004E7631" w:rsidRPr="004E7631" w:rsidRDefault="004E7631" w:rsidP="004E7631">
      <w:r w:rsidRPr="004E7631">
        <w:t>Руководитель           _____________</w:t>
      </w:r>
    </w:p>
    <w:p w:rsidR="004E7631" w:rsidRPr="004E7631" w:rsidRDefault="004E7631" w:rsidP="004E7631">
      <w:r w:rsidRPr="004E7631">
        <w:t xml:space="preserve">                                       (подпись)              М.П.</w:t>
      </w:r>
    </w:p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r w:rsidRPr="004E7631">
        <w:t>Собственники:</w:t>
      </w:r>
    </w:p>
    <w:p w:rsidR="004E7631" w:rsidRPr="004E7631" w:rsidRDefault="004E7631" w:rsidP="004E7631"/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665"/>
      </w:tblGrid>
      <w:tr w:rsidR="004E7631" w:rsidRPr="004E7631" w:rsidTr="004E763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31" w:rsidRPr="004E7631" w:rsidRDefault="004E7631" w:rsidP="004E7631">
            <w:bookmarkStart w:id="16" w:name="Par220"/>
            <w:bookmarkEnd w:id="16"/>
          </w:p>
          <w:p w:rsidR="004E7631" w:rsidRPr="004E7631" w:rsidRDefault="004E7631" w:rsidP="004E7631">
            <w:r w:rsidRPr="004E7631">
              <w:t xml:space="preserve">Фамилия, инициалы или наименование собственника помещения в МКД, </w:t>
            </w:r>
          </w:p>
          <w:p w:rsidR="004E7631" w:rsidRPr="004E7631" w:rsidRDefault="004E7631" w:rsidP="004E7631">
            <w:r w:rsidRPr="004E7631"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631" w:rsidRPr="004E7631" w:rsidRDefault="004E7631" w:rsidP="004E7631">
            <w:r w:rsidRPr="004E7631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31" w:rsidRPr="004E7631" w:rsidRDefault="004E7631" w:rsidP="004E7631">
            <w:r w:rsidRPr="004E7631"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31" w:rsidRPr="004E7631" w:rsidRDefault="004E7631" w:rsidP="004E7631">
            <w:r w:rsidRPr="004E7631">
              <w:t>Подпись собственника помещения в МКД</w:t>
            </w:r>
          </w:p>
        </w:tc>
      </w:tr>
      <w:tr w:rsidR="004E7631" w:rsidRPr="004E7631" w:rsidTr="004E76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</w:tr>
      <w:tr w:rsidR="004E7631" w:rsidRPr="004E7631" w:rsidTr="004E76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</w:tr>
      <w:tr w:rsidR="004E7631" w:rsidRPr="004E7631" w:rsidTr="004E76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</w:tr>
      <w:tr w:rsidR="004E7631" w:rsidRPr="004E7631" w:rsidTr="004E76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</w:tr>
    </w:tbl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Default="004E7631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Pr="004E7631" w:rsidRDefault="00796AFE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r w:rsidRPr="004E7631">
        <w:t>Приложение № 1</w:t>
      </w:r>
    </w:p>
    <w:p w:rsidR="004E7631" w:rsidRPr="004E7631" w:rsidRDefault="004E7631" w:rsidP="004E7631">
      <w:r w:rsidRPr="004E7631">
        <w:t>к договору № ______</w:t>
      </w:r>
    </w:p>
    <w:p w:rsidR="004E7631" w:rsidRPr="004E7631" w:rsidRDefault="004E7631" w:rsidP="004E7631">
      <w:r w:rsidRPr="004E7631">
        <w:t xml:space="preserve">     от _______________г.</w:t>
      </w:r>
    </w:p>
    <w:p w:rsidR="004E7631" w:rsidRPr="004E7631" w:rsidRDefault="004E7631" w:rsidP="004E7631">
      <w:r w:rsidRPr="004E7631">
        <w:tab/>
      </w:r>
    </w:p>
    <w:p w:rsidR="004E7631" w:rsidRPr="004E7631" w:rsidRDefault="004E7631" w:rsidP="004E7631">
      <w:r w:rsidRPr="004E7631">
        <w:t>Акт о состоянии общего имущества собственников помещений в многоквартирном доме № ___ по ул. __________________________.</w:t>
      </w:r>
    </w:p>
    <w:p w:rsidR="004E7631" w:rsidRPr="004E7631" w:rsidRDefault="004E7631" w:rsidP="004E7631"/>
    <w:p w:rsidR="004E7631" w:rsidRPr="004E7631" w:rsidRDefault="004E7631" w:rsidP="004E7631"/>
    <w:tbl>
      <w:tblPr>
        <w:tblW w:w="10065" w:type="dxa"/>
        <w:tblInd w:w="-176" w:type="dxa"/>
        <w:tblLook w:val="04A0"/>
      </w:tblPr>
      <w:tblGrid>
        <w:gridCol w:w="946"/>
        <w:gridCol w:w="7843"/>
        <w:gridCol w:w="1276"/>
      </w:tblGrid>
      <w:tr w:rsidR="004E7631" w:rsidRPr="004E7631" w:rsidTr="004E7631">
        <w:trPr>
          <w:trHeight w:val="20"/>
        </w:trPr>
        <w:tc>
          <w:tcPr>
            <w:tcW w:w="0" w:type="auto"/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noWrap/>
            <w:vAlign w:val="bottom"/>
          </w:tcPr>
          <w:p w:rsidR="004E7631" w:rsidRPr="004E7631" w:rsidRDefault="004E7631" w:rsidP="004E7631">
            <w:r w:rsidRPr="004E7631">
              <w:t>Общие сведения о многоквартирном доме</w:t>
            </w:r>
          </w:p>
          <w:p w:rsidR="004E7631" w:rsidRPr="004E7631" w:rsidRDefault="004E7631" w:rsidP="004E7631"/>
        </w:tc>
        <w:tc>
          <w:tcPr>
            <w:tcW w:w="1276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631" w:rsidRPr="004E7631" w:rsidRDefault="004E7631" w:rsidP="004E7631">
            <w:r w:rsidRPr="004E7631"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Строительный объем, 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г) нежилых помещений (общая площадь нежилых помещений, не входящих в состав общего имущества в многоквартирном доме),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д) помещений общего пользования (общая площадь нежилых помещений, входящих в состав общего имущества в многоквартирном доме)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lastRenderedPageBreak/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  <w:tr w:rsidR="004E7631" w:rsidRPr="004E7631" w:rsidTr="004E76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631" w:rsidRPr="004E7631" w:rsidRDefault="004E7631" w:rsidP="004E7631">
            <w:r w:rsidRPr="004E7631"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631" w:rsidRPr="004E7631" w:rsidRDefault="004E7631" w:rsidP="004E7631">
            <w:r w:rsidRPr="004E7631"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31" w:rsidRPr="004E7631" w:rsidRDefault="004E7631" w:rsidP="004E7631"/>
        </w:tc>
      </w:tr>
    </w:tbl>
    <w:p w:rsidR="004E7631" w:rsidRPr="004E7631" w:rsidRDefault="004E7631" w:rsidP="004E7631"/>
    <w:p w:rsidR="004E7631" w:rsidRPr="004E7631" w:rsidRDefault="004E7631" w:rsidP="004E7631"/>
    <w:tbl>
      <w:tblPr>
        <w:tblW w:w="9825" w:type="dxa"/>
        <w:tblInd w:w="-176" w:type="dxa"/>
        <w:tblLayout w:type="fixed"/>
        <w:tblLook w:val="04A0"/>
      </w:tblPr>
      <w:tblGrid>
        <w:gridCol w:w="4821"/>
        <w:gridCol w:w="2961"/>
        <w:gridCol w:w="2043"/>
      </w:tblGrid>
      <w:tr w:rsidR="004E7631" w:rsidRPr="004E7631" w:rsidTr="004E7631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:rsidR="004E7631" w:rsidRPr="004E7631" w:rsidRDefault="004E7631" w:rsidP="004E7631">
            <w:r w:rsidRPr="004E7631"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4820" w:type="dxa"/>
            <w:noWrap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Pr="004E7631" w:rsidRDefault="004E7631" w:rsidP="004E7631">
            <w:r w:rsidRPr="004E7631"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Техническое состояние элементов общего имущества многоквартирного дома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lastRenderedPageBreak/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 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noWrap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4820" w:type="dxa"/>
            <w:noWrap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9824" w:type="dxa"/>
            <w:gridSpan w:val="3"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4820" w:type="dxa"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:rsidR="004E7631" w:rsidRPr="004E7631" w:rsidRDefault="004E7631" w:rsidP="004E7631">
            <w:r w:rsidRPr="004E7631">
              <w:t>____________________________________________________________________________________</w:t>
            </w:r>
          </w:p>
        </w:tc>
      </w:tr>
      <w:tr w:rsidR="004E7631" w:rsidRPr="004E7631" w:rsidTr="004E7631">
        <w:trPr>
          <w:trHeight w:val="117"/>
        </w:trPr>
        <w:tc>
          <w:tcPr>
            <w:tcW w:w="9824" w:type="dxa"/>
            <w:gridSpan w:val="3"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4820" w:type="dxa"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:rsidR="004E7631" w:rsidRPr="004E7631" w:rsidRDefault="004E7631" w:rsidP="004E7631">
            <w:r w:rsidRPr="004E7631">
              <w:t>_________________________________________________________________________________________________</w:t>
            </w:r>
          </w:p>
        </w:tc>
      </w:tr>
      <w:tr w:rsidR="004E7631" w:rsidRPr="004E7631" w:rsidTr="004E7631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:rsidR="004E7631" w:rsidRPr="004E7631" w:rsidRDefault="004E7631" w:rsidP="004E7631">
            <w:r w:rsidRPr="004E7631">
              <w:t>(подпись)                                                                             (ф.и.о.)</w:t>
            </w:r>
          </w:p>
        </w:tc>
      </w:tr>
      <w:tr w:rsidR="004E7631" w:rsidRPr="004E7631" w:rsidTr="004E7631">
        <w:trPr>
          <w:trHeight w:val="117"/>
        </w:trPr>
        <w:tc>
          <w:tcPr>
            <w:tcW w:w="4820" w:type="dxa"/>
            <w:noWrap/>
            <w:vAlign w:val="bottom"/>
          </w:tcPr>
          <w:p w:rsidR="004E7631" w:rsidRPr="004E7631" w:rsidRDefault="004E7631" w:rsidP="004E7631"/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  <w:tr w:rsidR="004E7631" w:rsidRPr="004E7631" w:rsidTr="004E7631">
        <w:trPr>
          <w:trHeight w:val="117"/>
        </w:trPr>
        <w:tc>
          <w:tcPr>
            <w:tcW w:w="4820" w:type="dxa"/>
            <w:noWrap/>
            <w:vAlign w:val="bottom"/>
          </w:tcPr>
          <w:p w:rsidR="004E7631" w:rsidRPr="004E7631" w:rsidRDefault="004E7631" w:rsidP="004E7631">
            <w:r w:rsidRPr="004E7631">
              <w:t>"_____"  _____________________ 2020_ г.</w:t>
            </w:r>
          </w:p>
          <w:p w:rsidR="004E7631" w:rsidRPr="004E7631" w:rsidRDefault="004E7631" w:rsidP="004E7631"/>
          <w:p w:rsidR="004E7631" w:rsidRPr="004E7631" w:rsidRDefault="004E7631" w:rsidP="004E7631">
            <w:r w:rsidRPr="004E7631">
              <w:t>м.п.</w:t>
            </w:r>
          </w:p>
        </w:tc>
        <w:tc>
          <w:tcPr>
            <w:tcW w:w="2961" w:type="dxa"/>
            <w:noWrap/>
            <w:vAlign w:val="bottom"/>
          </w:tcPr>
          <w:p w:rsidR="004E7631" w:rsidRPr="004E7631" w:rsidRDefault="004E7631" w:rsidP="004E7631"/>
          <w:p w:rsidR="004E7631" w:rsidRPr="004E7631" w:rsidRDefault="004E7631" w:rsidP="004E7631"/>
          <w:p w:rsidR="004E7631" w:rsidRPr="004E7631" w:rsidRDefault="004E7631" w:rsidP="004E7631"/>
        </w:tc>
        <w:tc>
          <w:tcPr>
            <w:tcW w:w="2043" w:type="dxa"/>
            <w:noWrap/>
            <w:vAlign w:val="bottom"/>
          </w:tcPr>
          <w:p w:rsidR="004E7631" w:rsidRPr="004E7631" w:rsidRDefault="004E7631" w:rsidP="004E7631"/>
        </w:tc>
      </w:tr>
    </w:tbl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Default="00796AFE" w:rsidP="004E7631"/>
    <w:p w:rsidR="00796AFE" w:rsidRPr="004E7631" w:rsidRDefault="00796AFE" w:rsidP="004E7631"/>
    <w:p w:rsidR="004E7631" w:rsidRPr="004E7631" w:rsidRDefault="004E7631" w:rsidP="004E7631"/>
    <w:p w:rsidR="004E7631" w:rsidRPr="004E7631" w:rsidRDefault="004E7631" w:rsidP="004E7631">
      <w:r w:rsidRPr="004E7631">
        <w:t>Приложение № 2</w:t>
      </w:r>
    </w:p>
    <w:p w:rsidR="004E7631" w:rsidRPr="004E7631" w:rsidRDefault="004E7631" w:rsidP="004E7631">
      <w:r w:rsidRPr="004E7631">
        <w:t>к договору управления многоквартирным домом № _____</w:t>
      </w:r>
    </w:p>
    <w:p w:rsidR="004E7631" w:rsidRPr="004E7631" w:rsidRDefault="004E7631" w:rsidP="004E7631">
      <w:r w:rsidRPr="004E7631">
        <w:t>по ул. ________________________</w:t>
      </w:r>
    </w:p>
    <w:p w:rsidR="004E7631" w:rsidRPr="004E7631" w:rsidRDefault="004E7631" w:rsidP="004E7631">
      <w:r w:rsidRPr="004E7631">
        <w:t>от "__" ____________ 20___г.</w:t>
      </w:r>
    </w:p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r w:rsidRPr="004E7631">
        <w:t>СОСТАВ</w:t>
      </w:r>
    </w:p>
    <w:p w:rsidR="004E7631" w:rsidRPr="004E7631" w:rsidRDefault="004E7631" w:rsidP="004E7631">
      <w:r w:rsidRPr="004E7631">
        <w:t>общего имущества собственников помещений в многоквартирном доме</w:t>
      </w:r>
    </w:p>
    <w:p w:rsidR="004E7631" w:rsidRPr="004E7631" w:rsidRDefault="004E7631" w:rsidP="004E7631">
      <w:r w:rsidRPr="004E7631">
        <w:t>(определяется с учетом технических и конструктивных особенностей многоквартирного дома)</w:t>
      </w:r>
    </w:p>
    <w:p w:rsidR="004E7631" w:rsidRPr="004E7631" w:rsidRDefault="004E7631" w:rsidP="004E7631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227"/>
      </w:tblGrid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Pr="004E7631" w:rsidRDefault="004E7631" w:rsidP="004E7631">
            <w:r w:rsidRPr="004E7631"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1" w:rsidRPr="004E7631" w:rsidRDefault="004E7631" w:rsidP="004E7631">
            <w:r w:rsidRPr="004E7631">
              <w:t>Параметры</w:t>
            </w:r>
          </w:p>
        </w:tc>
      </w:tr>
      <w:tr w:rsidR="004E7631" w:rsidRPr="004E7631" w:rsidTr="004E763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I. Помещения общего пользования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Помещения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 – ____ кв.м.</w:t>
            </w:r>
          </w:p>
          <w:p w:rsidR="004E7631" w:rsidRPr="004E7631" w:rsidRDefault="004E7631" w:rsidP="004E7631">
            <w:r w:rsidRPr="004E7631">
              <w:t>Материал пола - 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– ____ кв.м.</w:t>
            </w:r>
          </w:p>
          <w:p w:rsidR="004E7631" w:rsidRPr="004E7631" w:rsidRDefault="004E7631" w:rsidP="004E7631">
            <w:r w:rsidRPr="004E7631">
              <w:t>Материал пола - 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лестничных маршей – _____ шт.</w:t>
            </w:r>
          </w:p>
          <w:p w:rsidR="004E7631" w:rsidRPr="004E7631" w:rsidRDefault="004E7631" w:rsidP="004E7631">
            <w:r w:rsidRPr="004E7631">
              <w:t>Материал лестничных маршей - ______________</w:t>
            </w:r>
          </w:p>
          <w:p w:rsidR="004E7631" w:rsidRPr="004E7631" w:rsidRDefault="004E7631" w:rsidP="004E7631">
            <w:r w:rsidRPr="004E7631">
              <w:t>Материал ограждения - _____</w:t>
            </w:r>
          </w:p>
          <w:p w:rsidR="004E7631" w:rsidRPr="004E7631" w:rsidRDefault="004E7631" w:rsidP="004E7631">
            <w:r w:rsidRPr="004E7631">
              <w:t>Материал балясин - _______</w:t>
            </w:r>
          </w:p>
          <w:p w:rsidR="004E7631" w:rsidRPr="004E7631" w:rsidRDefault="004E7631" w:rsidP="004E7631">
            <w:r w:rsidRPr="004E7631">
              <w:t>Площадь – ____ кв.м.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 xml:space="preserve">Лифтовые </w:t>
            </w:r>
          </w:p>
          <w:p w:rsidR="004E7631" w:rsidRPr="004E7631" w:rsidRDefault="004E7631" w:rsidP="004E7631">
            <w:r w:rsidRPr="004E7631"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Количество:</w:t>
            </w:r>
          </w:p>
          <w:p w:rsidR="004E7631" w:rsidRPr="004E7631" w:rsidRDefault="004E7631" w:rsidP="004E7631">
            <w:r w:rsidRPr="004E7631">
              <w:t>- лифтовых шахт - ____ шт.</w:t>
            </w:r>
          </w:p>
          <w:p w:rsidR="004E7631" w:rsidRPr="004E7631" w:rsidRDefault="004E7631" w:rsidP="004E7631">
            <w:r w:rsidRPr="004E7631">
              <w:t>- иные шахты - _____ шт. _____ (указать название шахт)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– ____ кв.м.</w:t>
            </w:r>
          </w:p>
          <w:p w:rsidR="004E7631" w:rsidRPr="004E7631" w:rsidRDefault="004E7631" w:rsidP="004E7631">
            <w:r w:rsidRPr="004E7631">
              <w:t>Материал пола - 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– ____ кв.м.</w:t>
            </w:r>
          </w:p>
          <w:p w:rsidR="004E7631" w:rsidRPr="004E7631" w:rsidRDefault="004E7631" w:rsidP="004E7631">
            <w:r w:rsidRPr="004E7631">
              <w:t>Материал пола - 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– ____ кв.м.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/>
          <w:p w:rsidR="004E7631" w:rsidRPr="004E7631" w:rsidRDefault="004E7631" w:rsidP="004E7631">
            <w:r w:rsidRPr="004E7631"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Площадь пола – ____ кв.м.</w:t>
            </w:r>
          </w:p>
          <w:p w:rsidR="004E7631" w:rsidRPr="004E7631" w:rsidRDefault="004E7631" w:rsidP="004E7631">
            <w:r w:rsidRPr="004E7631">
              <w:t>Перечень инженерных коммуникаций, проходящих через подвал:</w:t>
            </w:r>
          </w:p>
          <w:p w:rsidR="004E7631" w:rsidRPr="004E7631" w:rsidRDefault="004E7631" w:rsidP="004E7631">
            <w:r w:rsidRPr="004E7631">
              <w:t>1. _____________________;</w:t>
            </w:r>
          </w:p>
          <w:p w:rsidR="004E7631" w:rsidRPr="004E7631" w:rsidRDefault="004E7631" w:rsidP="004E7631">
            <w:r w:rsidRPr="004E7631">
              <w:t>2. _____________________;</w:t>
            </w:r>
          </w:p>
          <w:p w:rsidR="004E7631" w:rsidRPr="004E7631" w:rsidRDefault="004E7631" w:rsidP="004E7631">
            <w:r w:rsidRPr="004E7631">
              <w:t>3. _____________________;</w:t>
            </w:r>
          </w:p>
          <w:p w:rsidR="004E7631" w:rsidRPr="004E7631" w:rsidRDefault="004E7631" w:rsidP="004E7631">
            <w:r w:rsidRPr="004E7631">
              <w:t>4. _____________________.</w:t>
            </w:r>
          </w:p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Перечень установленного инженерного оборудования:</w:t>
            </w:r>
          </w:p>
          <w:p w:rsidR="004E7631" w:rsidRPr="004E7631" w:rsidRDefault="004E7631" w:rsidP="004E7631">
            <w:r w:rsidRPr="004E7631">
              <w:t>1. _____________________;</w:t>
            </w:r>
          </w:p>
          <w:p w:rsidR="004E7631" w:rsidRPr="004E7631" w:rsidRDefault="004E7631" w:rsidP="004E7631">
            <w:r w:rsidRPr="004E7631">
              <w:t>2. _____________________;</w:t>
            </w:r>
          </w:p>
          <w:p w:rsidR="004E7631" w:rsidRPr="004E7631" w:rsidRDefault="004E7631" w:rsidP="004E7631">
            <w:r w:rsidRPr="004E7631">
              <w:t>3. _____________________.</w:t>
            </w:r>
          </w:p>
          <w:p w:rsidR="004E7631" w:rsidRPr="004E7631" w:rsidRDefault="004E7631" w:rsidP="004E7631">
            <w:r w:rsidRPr="004E7631">
              <w:t>4. _____________________.</w:t>
            </w:r>
          </w:p>
        </w:tc>
      </w:tr>
      <w:tr w:rsidR="004E7631" w:rsidRPr="004E7631" w:rsidTr="004E763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Вид фундамента - ________</w:t>
            </w:r>
          </w:p>
          <w:p w:rsidR="004E7631" w:rsidRPr="004E7631" w:rsidRDefault="004E7631" w:rsidP="004E7631">
            <w:r w:rsidRPr="004E7631">
              <w:t>Количество продухов - 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/>
          <w:p w:rsidR="004E7631" w:rsidRPr="004E7631" w:rsidRDefault="004E7631" w:rsidP="004E7631">
            <w:r w:rsidRPr="004E7631"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подъездов –  ___ шт.</w:t>
            </w:r>
          </w:p>
          <w:p w:rsidR="004E7631" w:rsidRPr="004E7631" w:rsidRDefault="004E7631" w:rsidP="004E7631">
            <w:r w:rsidRPr="004E7631">
              <w:t>Площадь стен в подъездах _____кв. м.</w:t>
            </w:r>
          </w:p>
          <w:p w:rsidR="004E7631" w:rsidRPr="004E7631" w:rsidRDefault="004E7631" w:rsidP="004E7631">
            <w:r w:rsidRPr="004E7631">
              <w:t xml:space="preserve">Материал стен ______ </w:t>
            </w:r>
          </w:p>
          <w:p w:rsidR="004E7631" w:rsidRPr="004E7631" w:rsidRDefault="004E7631" w:rsidP="004E7631">
            <w:r w:rsidRPr="004E7631">
              <w:t>Материал отделки стен ____.</w:t>
            </w:r>
          </w:p>
          <w:p w:rsidR="004E7631" w:rsidRPr="004E7631" w:rsidRDefault="004E7631" w:rsidP="004E7631">
            <w:r w:rsidRPr="004E7631">
              <w:t>Площадь потолков ____кв. м.</w:t>
            </w:r>
          </w:p>
          <w:p w:rsidR="004E7631" w:rsidRPr="004E7631" w:rsidRDefault="004E7631" w:rsidP="004E7631">
            <w:r w:rsidRPr="004E7631">
              <w:t>Материал отделки потолков ___________________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Площадь стен _____кв. м.</w:t>
            </w:r>
          </w:p>
          <w:p w:rsidR="004E7631" w:rsidRPr="004E7631" w:rsidRDefault="004E7631" w:rsidP="004E7631">
            <w:r w:rsidRPr="004E7631">
              <w:t>Материал стены и перегородок ___________.</w:t>
            </w:r>
          </w:p>
          <w:p w:rsidR="004E7631" w:rsidRPr="004E7631" w:rsidRDefault="004E7631" w:rsidP="004E7631">
            <w:r w:rsidRPr="004E7631">
              <w:t>Материал отделки стен _____.</w:t>
            </w:r>
          </w:p>
          <w:p w:rsidR="004E7631" w:rsidRPr="004E7631" w:rsidRDefault="004E7631" w:rsidP="004E7631">
            <w:r w:rsidRPr="004E7631">
              <w:t>Площадь потолков ____кв. м.</w:t>
            </w:r>
          </w:p>
          <w:p w:rsidR="004E7631" w:rsidRPr="004E7631" w:rsidRDefault="004E7631" w:rsidP="004E7631">
            <w:r w:rsidRPr="004E7631">
              <w:t>Материал отделки потолков ____________________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Материал - _____________.</w:t>
            </w:r>
          </w:p>
          <w:p w:rsidR="004E7631" w:rsidRPr="004E7631" w:rsidRDefault="004E7631" w:rsidP="004E7631">
            <w:r w:rsidRPr="004E7631">
              <w:t>Площадь - ______  кв. м.</w:t>
            </w:r>
          </w:p>
          <w:p w:rsidR="004E7631" w:rsidRPr="004E7631" w:rsidRDefault="004E7631" w:rsidP="004E7631">
            <w:r w:rsidRPr="004E7631">
              <w:t>Длина межпанельных швов - ____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перекрытий - _____</w:t>
            </w:r>
          </w:p>
          <w:p w:rsidR="004E7631" w:rsidRPr="004E7631" w:rsidRDefault="004E7631" w:rsidP="004E7631">
            <w:r w:rsidRPr="004E7631">
              <w:t>Материал - _____________.</w:t>
            </w:r>
          </w:p>
          <w:p w:rsidR="004E7631" w:rsidRPr="004E7631" w:rsidRDefault="004E7631" w:rsidP="004E7631">
            <w:r w:rsidRPr="004E7631">
              <w:t>Площадь - ______ кв.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балконных плит - _____</w:t>
            </w:r>
          </w:p>
          <w:p w:rsidR="004E7631" w:rsidRPr="004E7631" w:rsidRDefault="004E7631" w:rsidP="004E7631">
            <w:r w:rsidRPr="004E7631">
              <w:t>Материал - _____________.</w:t>
            </w:r>
          </w:p>
          <w:p w:rsidR="004E7631" w:rsidRPr="004E7631" w:rsidRDefault="004E7631" w:rsidP="004E7631">
            <w:r w:rsidRPr="004E7631">
              <w:t>Площадь - ______ кв.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Вид кровли - _____________.</w:t>
            </w:r>
          </w:p>
          <w:p w:rsidR="004E7631" w:rsidRPr="004E7631" w:rsidRDefault="004E7631" w:rsidP="004E7631">
            <w:r w:rsidRPr="004E7631">
              <w:t>Материал кровли - _______.</w:t>
            </w:r>
          </w:p>
          <w:p w:rsidR="004E7631" w:rsidRPr="004E7631" w:rsidRDefault="004E7631" w:rsidP="004E7631">
            <w:r w:rsidRPr="004E7631">
              <w:t>Площадь кровли – ____ кв.м.</w:t>
            </w:r>
          </w:p>
          <w:p w:rsidR="004E7631" w:rsidRPr="004E7631" w:rsidRDefault="004E7631" w:rsidP="004E7631">
            <w:r w:rsidRPr="004E7631">
              <w:t>Протяженность свесов - __ м.</w:t>
            </w:r>
          </w:p>
          <w:p w:rsidR="004E7631" w:rsidRPr="004E7631" w:rsidRDefault="004E7631" w:rsidP="004E7631">
            <w:r w:rsidRPr="004E7631">
              <w:t>Площадь свесов - _____кв. м.</w:t>
            </w:r>
          </w:p>
          <w:p w:rsidR="004E7631" w:rsidRPr="004E7631" w:rsidRDefault="004E7631" w:rsidP="004E7631">
            <w:r w:rsidRPr="004E7631">
              <w:t>Протяженность ограждений - _____ м.</w:t>
            </w:r>
          </w:p>
          <w:p w:rsidR="004E7631" w:rsidRPr="004E7631" w:rsidRDefault="004E7631" w:rsidP="004E7631"/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дверей, ограждающих вход в помещения общего пользования - _____шт.</w:t>
            </w:r>
          </w:p>
          <w:p w:rsidR="004E7631" w:rsidRPr="004E7631" w:rsidRDefault="004E7631" w:rsidP="004E7631">
            <w:r w:rsidRPr="004E7631">
              <w:t>из них:</w:t>
            </w:r>
          </w:p>
          <w:p w:rsidR="004E7631" w:rsidRPr="004E7631" w:rsidRDefault="004E7631" w:rsidP="004E7631">
            <w:r w:rsidRPr="004E7631">
              <w:t>деревянных - ______шт. –  ______кв.м.</w:t>
            </w:r>
          </w:p>
          <w:p w:rsidR="004E7631" w:rsidRPr="004E7631" w:rsidRDefault="004E7631" w:rsidP="004E7631">
            <w:r w:rsidRPr="004E7631">
              <w:t>металлических _____шт.  – _______кв.м.</w:t>
            </w:r>
          </w:p>
          <w:p w:rsidR="004E7631" w:rsidRPr="004E7631" w:rsidRDefault="004E7631" w:rsidP="004E7631">
            <w:r w:rsidRPr="004E7631">
              <w:t>пластиковых ______ шт. – ________кв.м.</w:t>
            </w:r>
          </w:p>
          <w:p w:rsidR="004E7631" w:rsidRPr="004E7631" w:rsidRDefault="004E7631" w:rsidP="004E7631">
            <w:r w:rsidRPr="004E7631">
              <w:t>из других материалов ______ шт. – ______кв.м.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окон, расположенных в помещениях общего пользования - _____шт.</w:t>
            </w:r>
          </w:p>
          <w:p w:rsidR="004E7631" w:rsidRPr="004E7631" w:rsidRDefault="004E7631" w:rsidP="004E7631">
            <w:r w:rsidRPr="004E7631">
              <w:t>из них деревянных - _____шт., _______ кв.м. пластиковых ______ шт. ______ кв.м., из других материалов _______ шт. ______кв.м.</w:t>
            </w:r>
          </w:p>
          <w:p w:rsidR="004E7631" w:rsidRPr="004E7631" w:rsidRDefault="004E7631" w:rsidP="004E7631">
            <w:r w:rsidRPr="004E7631">
              <w:t>Количество форточек -_____    шт.</w:t>
            </w:r>
          </w:p>
        </w:tc>
      </w:tr>
      <w:tr w:rsidR="004E7631" w:rsidRPr="004E7631" w:rsidTr="004E763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III. Механическое, электрическое, санитарно-техническое и иное оборудование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 xml:space="preserve">Лифты </w:t>
            </w:r>
          </w:p>
          <w:p w:rsidR="004E7631" w:rsidRPr="004E7631" w:rsidRDefault="004E7631" w:rsidP="004E7631">
            <w:r w:rsidRPr="004E7631">
              <w:lastRenderedPageBreak/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lastRenderedPageBreak/>
              <w:t>Количество - _____ шт.</w:t>
            </w:r>
          </w:p>
          <w:p w:rsidR="004E7631" w:rsidRPr="004E7631" w:rsidRDefault="004E7631" w:rsidP="004E7631">
            <w:r w:rsidRPr="004E7631">
              <w:t>В том числе:</w:t>
            </w:r>
          </w:p>
          <w:p w:rsidR="004E7631" w:rsidRPr="004E7631" w:rsidRDefault="004E7631" w:rsidP="004E7631">
            <w:r w:rsidRPr="004E7631">
              <w:lastRenderedPageBreak/>
              <w:t>грузовых - ______шт.</w:t>
            </w:r>
          </w:p>
          <w:p w:rsidR="004E7631" w:rsidRPr="004E7631" w:rsidRDefault="004E7631" w:rsidP="004E7631">
            <w:r w:rsidRPr="004E7631">
              <w:t>Марки лифтов  - __________</w:t>
            </w:r>
          </w:p>
          <w:p w:rsidR="004E7631" w:rsidRPr="004E7631" w:rsidRDefault="004E7631" w:rsidP="004E7631">
            <w:r w:rsidRPr="004E7631">
              <w:t>Грузоподъемность ______ т.</w:t>
            </w:r>
          </w:p>
          <w:p w:rsidR="004E7631" w:rsidRPr="004E7631" w:rsidRDefault="004E7631" w:rsidP="004E7631">
            <w:r w:rsidRPr="004E7631">
              <w:t>Площадь пола кабин – ____ кв.м Площадь стен кабин -______кв.м.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– _____ шт.</w:t>
            </w:r>
          </w:p>
          <w:p w:rsidR="004E7631" w:rsidRPr="004E7631" w:rsidRDefault="004E7631" w:rsidP="004E7631">
            <w:r w:rsidRPr="004E7631">
              <w:t>Длина ствола - _____м.</w:t>
            </w:r>
          </w:p>
          <w:p w:rsidR="004E7631" w:rsidRPr="004E7631" w:rsidRDefault="004E7631" w:rsidP="004E7631">
            <w:r w:rsidRPr="004E7631">
              <w:t>Количество загрузочных устройств - ______шт.</w:t>
            </w:r>
          </w:p>
          <w:p w:rsidR="004E7631" w:rsidRPr="004E7631" w:rsidRDefault="004E7631" w:rsidP="004E7631">
            <w:r w:rsidRPr="004E7631">
              <w:t>Площадь пола мусороприемных камер _________кв.м.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вентиляционных каналов - _____шт.</w:t>
            </w:r>
          </w:p>
          <w:p w:rsidR="004E7631" w:rsidRPr="004E7631" w:rsidRDefault="004E7631" w:rsidP="004E7631">
            <w:r w:rsidRPr="004E7631">
              <w:t>Материал вентиляционных каналов - ________________</w:t>
            </w:r>
          </w:p>
          <w:p w:rsidR="004E7631" w:rsidRPr="004E7631" w:rsidRDefault="004E7631" w:rsidP="004E7631">
            <w:r w:rsidRPr="004E7631">
              <w:t>Протяженность вентиляционных каналов - ______ м.</w:t>
            </w:r>
          </w:p>
          <w:p w:rsidR="004E7631" w:rsidRPr="004E7631" w:rsidRDefault="004E7631" w:rsidP="004E7631">
            <w:r w:rsidRPr="004E7631">
              <w:t>Количество вентиляционных коробов - ________шт.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Дымовые трубы/</w:t>
            </w:r>
          </w:p>
          <w:p w:rsidR="004E7631" w:rsidRPr="004E7631" w:rsidRDefault="004E7631" w:rsidP="004E7631"/>
          <w:p w:rsidR="004E7631" w:rsidRPr="004E7631" w:rsidRDefault="004E7631" w:rsidP="004E7631">
            <w:r w:rsidRPr="004E7631"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вентиляционных труб - _____шт.</w:t>
            </w:r>
          </w:p>
          <w:p w:rsidR="004E7631" w:rsidRPr="004E7631" w:rsidRDefault="004E7631" w:rsidP="004E7631">
            <w:r w:rsidRPr="004E7631">
              <w:t>Материал - _____________;</w:t>
            </w:r>
          </w:p>
          <w:p w:rsidR="004E7631" w:rsidRPr="004E7631" w:rsidRDefault="004E7631" w:rsidP="004E7631">
            <w:r w:rsidRPr="004E7631">
              <w:t>Протяженность _________ м.</w:t>
            </w:r>
          </w:p>
          <w:p w:rsidR="004E7631" w:rsidRPr="004E7631" w:rsidRDefault="004E7631" w:rsidP="004E7631">
            <w:r w:rsidRPr="004E7631">
              <w:t>Количество дымовых труб - _____шт.</w:t>
            </w:r>
          </w:p>
          <w:p w:rsidR="004E7631" w:rsidRPr="004E7631" w:rsidRDefault="004E7631" w:rsidP="004E7631">
            <w:r w:rsidRPr="004E7631">
              <w:t>Материал - _____________</w:t>
            </w:r>
          </w:p>
          <w:p w:rsidR="004E7631" w:rsidRPr="004E7631" w:rsidRDefault="004E7631" w:rsidP="004E7631">
            <w:r w:rsidRPr="004E7631">
              <w:t>Протяженность _________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желобов – _____ шт.</w:t>
            </w:r>
          </w:p>
          <w:p w:rsidR="004E7631" w:rsidRPr="004E7631" w:rsidRDefault="004E7631" w:rsidP="004E7631">
            <w:r w:rsidRPr="004E7631">
              <w:t>Количество водосточных труб – _____ шт.</w:t>
            </w:r>
          </w:p>
          <w:p w:rsidR="004E7631" w:rsidRPr="004E7631" w:rsidRDefault="004E7631" w:rsidP="004E7631">
            <w:r w:rsidRPr="004E7631">
              <w:t>Тип водосточных желобов и водосточных труб  - ______ (наружные или внутренние)</w:t>
            </w:r>
          </w:p>
          <w:p w:rsidR="004E7631" w:rsidRPr="004E7631" w:rsidRDefault="004E7631" w:rsidP="004E7631">
            <w:r w:rsidRPr="004E7631">
              <w:t>Протяженность водосточных труб - ___ м.</w:t>
            </w:r>
          </w:p>
          <w:p w:rsidR="004E7631" w:rsidRPr="004E7631" w:rsidRDefault="004E7631" w:rsidP="004E7631">
            <w:r w:rsidRPr="004E7631">
              <w:t>Протяженность водосточных желобов - ___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Количество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Количество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- ______ шт.</w:t>
            </w:r>
          </w:p>
          <w:p w:rsidR="004E7631" w:rsidRPr="004E7631" w:rsidRDefault="004E7631" w:rsidP="004E7631">
            <w:r w:rsidRPr="004E7631">
              <w:t>Длина магистрали –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Длина – ____________м.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Марка и количество:</w:t>
            </w:r>
          </w:p>
          <w:p w:rsidR="004E7631" w:rsidRPr="004E7631" w:rsidRDefault="004E7631" w:rsidP="004E7631">
            <w:r w:rsidRPr="004E7631">
              <w:t>__________, __________шт.</w:t>
            </w:r>
          </w:p>
          <w:p w:rsidR="004E7631" w:rsidRPr="004E7631" w:rsidRDefault="004E7631" w:rsidP="004E7631">
            <w:r w:rsidRPr="004E7631">
              <w:t>__________, __________шт.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Количество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Диаметр, материал труб и протяженность в однотрубном исчислении:</w:t>
            </w:r>
          </w:p>
          <w:p w:rsidR="004E7631" w:rsidRPr="004E7631" w:rsidRDefault="004E7631" w:rsidP="004E7631">
            <w:r w:rsidRPr="004E7631">
              <w:t>1. ____ мм. _________ ____ м.</w:t>
            </w:r>
          </w:p>
          <w:p w:rsidR="004E7631" w:rsidRPr="004E7631" w:rsidRDefault="004E7631" w:rsidP="004E7631">
            <w:r w:rsidRPr="004E7631">
              <w:t>2. ____ мм. ________ _____ 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Количество:</w:t>
            </w:r>
          </w:p>
          <w:p w:rsidR="004E7631" w:rsidRPr="004E7631" w:rsidRDefault="004E7631" w:rsidP="004E7631">
            <w:r w:rsidRPr="004E7631">
              <w:t>задвижек - ______ шт.</w:t>
            </w:r>
          </w:p>
          <w:p w:rsidR="004E7631" w:rsidRPr="004E7631" w:rsidRDefault="004E7631" w:rsidP="004E7631">
            <w:r w:rsidRPr="004E7631">
              <w:t>вентилей - ______ шт.</w:t>
            </w:r>
          </w:p>
          <w:p w:rsidR="004E7631" w:rsidRPr="004E7631" w:rsidRDefault="004E7631" w:rsidP="004E7631">
            <w:r w:rsidRPr="004E7631">
              <w:t>кранов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Количество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Количество -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Материал и количество – 1._____________  ______ шт.</w:t>
            </w:r>
          </w:p>
          <w:p w:rsidR="004E7631" w:rsidRPr="004E7631" w:rsidRDefault="004E7631" w:rsidP="004E7631">
            <w:r w:rsidRPr="004E7631">
              <w:t>2._____________ 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 xml:space="preserve">Материал и количество – </w:t>
            </w:r>
          </w:p>
          <w:p w:rsidR="004E7631" w:rsidRPr="004E7631" w:rsidRDefault="004E7631" w:rsidP="004E7631">
            <w:r w:rsidRPr="004E7631">
              <w:t>1._____________  ______ шт.</w:t>
            </w:r>
          </w:p>
          <w:p w:rsidR="004E7631" w:rsidRPr="004E7631" w:rsidRDefault="004E7631" w:rsidP="004E7631">
            <w:r w:rsidRPr="004E7631">
              <w:t>2._____________  ______ 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- ______ шт.</w:t>
            </w:r>
          </w:p>
          <w:p w:rsidR="004E7631" w:rsidRPr="004E7631" w:rsidRDefault="004E7631" w:rsidP="004E7631">
            <w:r w:rsidRPr="004E7631">
              <w:t>Марка  _________________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 - ______ шт.</w:t>
            </w:r>
          </w:p>
          <w:p w:rsidR="004E7631" w:rsidRPr="004E7631" w:rsidRDefault="004E7631" w:rsidP="004E7631">
            <w:r w:rsidRPr="004E7631">
              <w:t>Марка насоса:</w:t>
            </w:r>
          </w:p>
          <w:p w:rsidR="004E7631" w:rsidRPr="004E7631" w:rsidRDefault="004E7631" w:rsidP="004E7631">
            <w:r w:rsidRPr="004E7631">
              <w:t>1. ______________________;</w:t>
            </w:r>
          </w:p>
          <w:p w:rsidR="004E7631" w:rsidRPr="004E7631" w:rsidRDefault="004E7631" w:rsidP="004E7631">
            <w:r w:rsidRPr="004E7631">
              <w:t>2. ______________________.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 xml:space="preserve">Трубопроводы </w:t>
            </w:r>
          </w:p>
          <w:p w:rsidR="004E7631" w:rsidRPr="004E7631" w:rsidRDefault="004E7631" w:rsidP="004E7631">
            <w:r w:rsidRPr="004E7631"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Диаметр, материал и протяженность:</w:t>
            </w:r>
          </w:p>
          <w:p w:rsidR="004E7631" w:rsidRPr="004E7631" w:rsidRDefault="004E7631" w:rsidP="004E7631">
            <w:r w:rsidRPr="004E7631">
              <w:t>1. ____ мм. _________, ____м.</w:t>
            </w:r>
          </w:p>
          <w:p w:rsidR="004E7631" w:rsidRPr="004E7631" w:rsidRDefault="004E7631" w:rsidP="004E7631">
            <w:r w:rsidRPr="004E7631">
              <w:t>2. ____ мм. _________, ____м.</w:t>
            </w:r>
          </w:p>
          <w:p w:rsidR="004E7631" w:rsidRPr="004E7631" w:rsidRDefault="004E7631" w:rsidP="004E7631">
            <w:r w:rsidRPr="004E7631">
              <w:t>3. ____ мм. _________, ____м.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 xml:space="preserve">Трубопроводы </w:t>
            </w:r>
          </w:p>
          <w:p w:rsidR="004E7631" w:rsidRPr="004E7631" w:rsidRDefault="004E7631" w:rsidP="004E7631">
            <w:r w:rsidRPr="004E7631"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Диаметр, материал и протяженность:</w:t>
            </w:r>
          </w:p>
          <w:p w:rsidR="004E7631" w:rsidRPr="004E7631" w:rsidRDefault="004E7631" w:rsidP="004E7631">
            <w:r w:rsidRPr="004E7631">
              <w:t>1. ____ мм. _________, ____м.</w:t>
            </w:r>
          </w:p>
          <w:p w:rsidR="004E7631" w:rsidRPr="004E7631" w:rsidRDefault="004E7631" w:rsidP="004E7631">
            <w:r w:rsidRPr="004E7631">
              <w:t>2. ____ мм. _________, ____м.</w:t>
            </w:r>
          </w:p>
          <w:p w:rsidR="004E7631" w:rsidRPr="004E7631" w:rsidRDefault="004E7631" w:rsidP="004E7631">
            <w:r w:rsidRPr="004E7631">
              <w:t>3. ____ мм. _________, ____м.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Количество:</w:t>
            </w:r>
          </w:p>
          <w:p w:rsidR="004E7631" w:rsidRPr="004E7631" w:rsidRDefault="004E7631" w:rsidP="004E7631">
            <w:r w:rsidRPr="004E7631">
              <w:t>задвижек - ______шт;</w:t>
            </w:r>
          </w:p>
          <w:p w:rsidR="004E7631" w:rsidRPr="004E7631" w:rsidRDefault="004E7631" w:rsidP="004E7631">
            <w:r w:rsidRPr="004E7631">
              <w:t>вентилей - ______шт.</w:t>
            </w:r>
          </w:p>
          <w:p w:rsidR="004E7631" w:rsidRPr="004E7631" w:rsidRDefault="004E7631" w:rsidP="004E7631">
            <w:r w:rsidRPr="004E7631">
              <w:t>кранов - 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Общедомовые</w:t>
            </w:r>
          </w:p>
          <w:p w:rsidR="004E7631" w:rsidRPr="004E7631" w:rsidRDefault="004E7631" w:rsidP="004E7631">
            <w:r w:rsidRPr="004E7631"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Перечень установленных приборов учета, марка и номер:</w:t>
            </w:r>
          </w:p>
          <w:p w:rsidR="004E7631" w:rsidRPr="004E7631" w:rsidRDefault="004E7631" w:rsidP="004E7631">
            <w:r w:rsidRPr="004E7631">
              <w:t>1. _____________________;</w:t>
            </w:r>
          </w:p>
          <w:p w:rsidR="004E7631" w:rsidRPr="004E7631" w:rsidRDefault="004E7631" w:rsidP="004E7631">
            <w:r w:rsidRPr="004E7631">
              <w:t>2. _____________________;</w:t>
            </w:r>
          </w:p>
          <w:p w:rsidR="004E7631" w:rsidRPr="004E7631" w:rsidRDefault="004E7631" w:rsidP="004E7631">
            <w:r w:rsidRPr="004E7631">
              <w:t>3. _____________________.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Диаметр, материал и протяженность:</w:t>
            </w:r>
          </w:p>
          <w:p w:rsidR="004E7631" w:rsidRPr="004E7631" w:rsidRDefault="004E7631" w:rsidP="004E7631">
            <w:r w:rsidRPr="004E7631">
              <w:t>1. ____ мм. _________, ____м.</w:t>
            </w:r>
          </w:p>
          <w:p w:rsidR="004E7631" w:rsidRPr="004E7631" w:rsidRDefault="004E7631" w:rsidP="004E7631">
            <w:r w:rsidRPr="004E7631">
              <w:t>2. ____ мм. _________, ____м.</w:t>
            </w:r>
          </w:p>
          <w:p w:rsidR="004E7631" w:rsidRPr="004E7631" w:rsidRDefault="004E7631" w:rsidP="004E7631">
            <w:r w:rsidRPr="004E7631">
              <w:t>3. ____ мм. _________, ____м.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Диаметр, материал и протяженность:</w:t>
            </w:r>
          </w:p>
          <w:p w:rsidR="004E7631" w:rsidRPr="004E7631" w:rsidRDefault="004E7631" w:rsidP="004E7631">
            <w:r w:rsidRPr="004E7631">
              <w:t>1. ____ мм. _________, ____м.</w:t>
            </w:r>
          </w:p>
          <w:p w:rsidR="004E7631" w:rsidRPr="004E7631" w:rsidRDefault="004E7631" w:rsidP="004E7631">
            <w:r w:rsidRPr="004E7631">
              <w:t>2. ____ мм. _________, ____м.</w:t>
            </w:r>
          </w:p>
          <w:p w:rsidR="004E7631" w:rsidRPr="004E7631" w:rsidRDefault="004E7631" w:rsidP="004E7631">
            <w:r w:rsidRPr="004E7631">
              <w:t>3. ____ мм. _________, ____м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Количество:</w:t>
            </w:r>
          </w:p>
          <w:p w:rsidR="004E7631" w:rsidRPr="004E7631" w:rsidRDefault="004E7631" w:rsidP="004E7631">
            <w:r w:rsidRPr="004E7631">
              <w:t>задвижек - ______шт;</w:t>
            </w:r>
          </w:p>
          <w:p w:rsidR="004E7631" w:rsidRPr="004E7631" w:rsidRDefault="004E7631" w:rsidP="004E7631">
            <w:r w:rsidRPr="004E7631">
              <w:t>вентилей - ______шт.</w:t>
            </w:r>
          </w:p>
          <w:p w:rsidR="004E7631" w:rsidRPr="004E7631" w:rsidRDefault="004E7631" w:rsidP="004E7631">
            <w:r w:rsidRPr="004E7631">
              <w:t>Кранов - 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 xml:space="preserve">Указатели наименования улицы, переулка, площади, </w:t>
            </w:r>
          </w:p>
          <w:p w:rsidR="004E7631" w:rsidRPr="004E7631" w:rsidRDefault="004E7631" w:rsidP="004E7631">
            <w:r w:rsidRPr="004E7631"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Количество - 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Иное оборудование</w:t>
            </w:r>
          </w:p>
          <w:p w:rsidR="004E7631" w:rsidRPr="004E7631" w:rsidRDefault="004E7631" w:rsidP="004E7631">
            <w:r w:rsidRPr="004E7631">
              <w:t>Приямки</w:t>
            </w:r>
          </w:p>
          <w:p w:rsidR="004E7631" w:rsidRPr="004E7631" w:rsidRDefault="004E7631" w:rsidP="004E7631">
            <w:r w:rsidRPr="004E7631"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 xml:space="preserve">Указать наименование, количество </w:t>
            </w:r>
          </w:p>
          <w:p w:rsidR="004E7631" w:rsidRPr="004E7631" w:rsidRDefault="004E7631" w:rsidP="004E7631">
            <w:r w:rsidRPr="004E7631">
              <w:t>Количество - ______шт. ________кв.м.</w:t>
            </w:r>
          </w:p>
          <w:p w:rsidR="004E7631" w:rsidRPr="004E7631" w:rsidRDefault="004E7631" w:rsidP="004E7631">
            <w:r w:rsidRPr="004E7631">
              <w:t>Количество - ______шт. ________кв.м.</w:t>
            </w:r>
          </w:p>
          <w:p w:rsidR="004E7631" w:rsidRPr="004E7631" w:rsidRDefault="004E7631" w:rsidP="004E7631"/>
        </w:tc>
      </w:tr>
      <w:tr w:rsidR="004E7631" w:rsidRPr="004E7631" w:rsidTr="004E763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/>
          <w:p w:rsidR="004E7631" w:rsidRPr="004E7631" w:rsidRDefault="004E7631" w:rsidP="004E7631"/>
          <w:p w:rsidR="004E7631" w:rsidRPr="004E7631" w:rsidRDefault="004E7631" w:rsidP="004E7631">
            <w:r w:rsidRPr="004E7631">
              <w:t>IV. Земельный участок, входящий в состав общего имущества в многоквартирном  доме</w:t>
            </w:r>
            <w:r w:rsidRPr="004E7631">
              <w:footnoteReference w:id="2"/>
            </w:r>
          </w:p>
        </w:tc>
      </w:tr>
      <w:tr w:rsidR="004E7631" w:rsidRPr="004E7631" w:rsidTr="004E7631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земельного участка - ___ кв.м:</w:t>
            </w:r>
          </w:p>
          <w:p w:rsidR="004E7631" w:rsidRPr="004E7631" w:rsidRDefault="004E7631" w:rsidP="004E7631">
            <w:r w:rsidRPr="004E7631">
              <w:t>в том числе площадь застройки - _______ кв..</w:t>
            </w:r>
          </w:p>
          <w:p w:rsidR="004E7631" w:rsidRPr="004E7631" w:rsidRDefault="004E7631" w:rsidP="004E7631">
            <w:r w:rsidRPr="004E7631">
              <w:t>асфальт - ______кв.м.;</w:t>
            </w:r>
          </w:p>
          <w:p w:rsidR="004E7631" w:rsidRPr="004E7631" w:rsidRDefault="004E7631" w:rsidP="004E7631">
            <w:r w:rsidRPr="004E7631">
              <w:t>грунт - ______кв.м;</w:t>
            </w:r>
          </w:p>
          <w:p w:rsidR="004E7631" w:rsidRPr="004E7631" w:rsidRDefault="004E7631" w:rsidP="004E7631">
            <w:r w:rsidRPr="004E7631">
              <w:t>газон - _______кв.м.</w:t>
            </w:r>
          </w:p>
        </w:tc>
      </w:tr>
      <w:tr w:rsidR="004E7631" w:rsidRPr="004E7631" w:rsidTr="004E7631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Площадь - ________ кв.м.</w:t>
            </w:r>
          </w:p>
          <w:p w:rsidR="004E7631" w:rsidRPr="004E7631" w:rsidRDefault="004E7631" w:rsidP="004E7631">
            <w:r w:rsidRPr="004E7631">
              <w:t>Количество парковочных мест _______ шт.</w:t>
            </w:r>
          </w:p>
        </w:tc>
      </w:tr>
      <w:tr w:rsidR="004E7631" w:rsidRPr="004E7631" w:rsidTr="004E7631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Площадь - ________ кв.м.</w:t>
            </w:r>
          </w:p>
          <w:p w:rsidR="004E7631" w:rsidRPr="004E7631" w:rsidRDefault="004E7631" w:rsidP="004E7631">
            <w:r w:rsidRPr="004E7631">
              <w:t>Элементы детской площадки:</w:t>
            </w:r>
          </w:p>
          <w:p w:rsidR="004E7631" w:rsidRPr="004E7631" w:rsidRDefault="004E7631" w:rsidP="004E7631">
            <w:r w:rsidRPr="004E7631">
              <w:t>1._____________________</w:t>
            </w:r>
          </w:p>
          <w:p w:rsidR="004E7631" w:rsidRPr="004E7631" w:rsidRDefault="004E7631" w:rsidP="004E7631">
            <w:r w:rsidRPr="004E7631">
              <w:t>2._____________________</w:t>
            </w:r>
          </w:p>
          <w:p w:rsidR="004E7631" w:rsidRPr="004E7631" w:rsidRDefault="004E7631" w:rsidP="004E7631">
            <w:r w:rsidRPr="004E7631">
              <w:t>3.____________________</w:t>
            </w:r>
          </w:p>
        </w:tc>
      </w:tr>
      <w:tr w:rsidR="004E7631" w:rsidRPr="004E7631" w:rsidTr="004E7631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>Площадь - ________ кв.м.</w:t>
            </w:r>
          </w:p>
          <w:p w:rsidR="004E7631" w:rsidRPr="004E7631" w:rsidRDefault="004E7631" w:rsidP="004E7631">
            <w:r w:rsidRPr="004E7631">
              <w:t>Элементы спортивной площадки:</w:t>
            </w:r>
          </w:p>
          <w:p w:rsidR="004E7631" w:rsidRPr="004E7631" w:rsidRDefault="004E7631" w:rsidP="004E7631">
            <w:r w:rsidRPr="004E7631">
              <w:t>1._____________________</w:t>
            </w:r>
          </w:p>
          <w:p w:rsidR="004E7631" w:rsidRPr="004E7631" w:rsidRDefault="004E7631" w:rsidP="004E7631">
            <w:r w:rsidRPr="004E7631">
              <w:t>2._____________________</w:t>
            </w:r>
          </w:p>
          <w:p w:rsidR="004E7631" w:rsidRPr="004E7631" w:rsidRDefault="004E7631" w:rsidP="004E7631">
            <w:r w:rsidRPr="004E7631">
              <w:t>3.____________________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деревья - _______ шт.</w:t>
            </w:r>
          </w:p>
          <w:p w:rsidR="004E7631" w:rsidRPr="004E7631" w:rsidRDefault="004E7631" w:rsidP="004E7631">
            <w:r w:rsidRPr="004E7631">
              <w:t>кустарники - ______шт.</w:t>
            </w:r>
          </w:p>
          <w:p w:rsidR="004E7631" w:rsidRPr="004E7631" w:rsidRDefault="004E7631" w:rsidP="004E7631"/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Элементы благоустройства</w:t>
            </w:r>
          </w:p>
          <w:p w:rsidR="004E7631" w:rsidRPr="004E7631" w:rsidRDefault="004E7631" w:rsidP="004E7631">
            <w:r w:rsidRPr="004E7631"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1" w:rsidRPr="004E7631" w:rsidRDefault="004E7631" w:rsidP="004E7631">
            <w:r w:rsidRPr="004E7631">
              <w:t xml:space="preserve">Малые архитектурные формы: _________. </w:t>
            </w:r>
          </w:p>
          <w:p w:rsidR="004E7631" w:rsidRPr="004E7631" w:rsidRDefault="004E7631" w:rsidP="004E7631">
            <w:r w:rsidRPr="004E7631">
              <w:t>Спортивные сооружения: ________________________;</w:t>
            </w:r>
          </w:p>
          <w:p w:rsidR="004E7631" w:rsidRPr="004E7631" w:rsidRDefault="004E7631" w:rsidP="004E7631">
            <w:r w:rsidRPr="004E7631">
              <w:t>Ограждения ________ м.</w:t>
            </w:r>
          </w:p>
          <w:p w:rsidR="004E7631" w:rsidRPr="004E7631" w:rsidRDefault="004E7631" w:rsidP="004E7631">
            <w:r w:rsidRPr="004E7631">
              <w:t>Скамейки - __________ шт.</w:t>
            </w:r>
          </w:p>
          <w:p w:rsidR="004E7631" w:rsidRPr="004E7631" w:rsidRDefault="004E7631" w:rsidP="004E7631">
            <w:r w:rsidRPr="004E7631">
              <w:t>Столы - ________шт.</w:t>
            </w:r>
          </w:p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Люки - ________ шт.</w:t>
            </w:r>
          </w:p>
          <w:p w:rsidR="004E7631" w:rsidRPr="004E7631" w:rsidRDefault="004E7631" w:rsidP="004E7631">
            <w:r w:rsidRPr="004E7631">
              <w:t>Приемные колодцы - ____ шт.</w:t>
            </w:r>
          </w:p>
          <w:p w:rsidR="004E7631" w:rsidRPr="004E7631" w:rsidRDefault="004E7631" w:rsidP="004E7631">
            <w:r w:rsidRPr="004E7631">
              <w:t>Ливневая канализация:</w:t>
            </w:r>
          </w:p>
          <w:p w:rsidR="004E7631" w:rsidRPr="004E7631" w:rsidRDefault="004E7631" w:rsidP="004E7631">
            <w:r w:rsidRPr="004E7631">
              <w:t>Тип - ______________</w:t>
            </w:r>
          </w:p>
          <w:p w:rsidR="004E7631" w:rsidRPr="004E7631" w:rsidRDefault="004E7631" w:rsidP="004E7631">
            <w:r w:rsidRPr="004E7631">
              <w:t>Материал - ______________</w:t>
            </w:r>
          </w:p>
          <w:p w:rsidR="004E7631" w:rsidRPr="004E7631" w:rsidRDefault="004E7631" w:rsidP="004E7631">
            <w:r w:rsidRPr="004E7631">
              <w:t>Протяженность - ______ м.</w:t>
            </w:r>
          </w:p>
          <w:p w:rsidR="004E7631" w:rsidRPr="004E7631" w:rsidRDefault="004E7631" w:rsidP="004E7631"/>
        </w:tc>
      </w:tr>
      <w:tr w:rsidR="004E7631" w:rsidRPr="004E7631" w:rsidTr="004E76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Иное общее имущество</w:t>
            </w:r>
          </w:p>
          <w:p w:rsidR="004E7631" w:rsidRPr="004E7631" w:rsidRDefault="004E7631" w:rsidP="004E7631">
            <w:r w:rsidRPr="004E7631"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lastRenderedPageBreak/>
              <w:t>1. _____________________;</w:t>
            </w:r>
          </w:p>
          <w:p w:rsidR="004E7631" w:rsidRPr="004E7631" w:rsidRDefault="004E7631" w:rsidP="004E7631">
            <w:r w:rsidRPr="004E7631">
              <w:t>2. _____________________;</w:t>
            </w:r>
          </w:p>
          <w:p w:rsidR="004E7631" w:rsidRPr="004E7631" w:rsidRDefault="004E7631" w:rsidP="004E7631">
            <w:r w:rsidRPr="004E7631">
              <w:t>Количество _________шт.</w:t>
            </w:r>
          </w:p>
        </w:tc>
      </w:tr>
    </w:tbl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r w:rsidRPr="004E7631">
        <w:t>Управляющая организация:</w:t>
      </w:r>
    </w:p>
    <w:p w:rsidR="004E7631" w:rsidRPr="004E7631" w:rsidRDefault="004E7631" w:rsidP="004E7631">
      <w:r w:rsidRPr="004E7631">
        <w:t>______________________________________________________________________________________.</w:t>
      </w:r>
    </w:p>
    <w:p w:rsidR="004E7631" w:rsidRPr="004E7631" w:rsidRDefault="004E7631" w:rsidP="004E7631">
      <w:r w:rsidRPr="004E7631">
        <w:t>(наименование Управляющей организации, фамилия, имя, отчество индивидуального предпринимателя)</w:t>
      </w:r>
    </w:p>
    <w:p w:rsidR="004E7631" w:rsidRPr="004E7631" w:rsidRDefault="004E7631" w:rsidP="004E7631">
      <w:r w:rsidRPr="004E7631">
        <w:t>Руководитель           _____________</w:t>
      </w:r>
    </w:p>
    <w:p w:rsidR="004E7631" w:rsidRPr="004E7631" w:rsidRDefault="004E7631" w:rsidP="004E7631">
      <w:r w:rsidRPr="004E7631">
        <w:t xml:space="preserve">                                       (подпись)              М.П.</w:t>
      </w:r>
    </w:p>
    <w:p w:rsidR="004E7631" w:rsidRPr="004E7631" w:rsidRDefault="004E7631" w:rsidP="004E7631"/>
    <w:p w:rsidR="004E7631" w:rsidRPr="004E7631" w:rsidRDefault="004E7631" w:rsidP="004E7631">
      <w:r w:rsidRPr="004E7631">
        <w:t>Собственники:</w:t>
      </w:r>
    </w:p>
    <w:p w:rsidR="004E7631" w:rsidRPr="004E7631" w:rsidRDefault="004E7631" w:rsidP="004E7631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268"/>
      </w:tblGrid>
      <w:tr w:rsidR="004E7631" w:rsidRPr="004E7631" w:rsidTr="004E763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31" w:rsidRPr="004E7631" w:rsidRDefault="004E7631" w:rsidP="004E7631"/>
          <w:p w:rsidR="004E7631" w:rsidRPr="004E7631" w:rsidRDefault="004E7631" w:rsidP="004E7631">
            <w:r w:rsidRPr="004E7631">
              <w:t>Фамилия, инициалы или наименование собственника помещения</w:t>
            </w:r>
          </w:p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631" w:rsidRPr="004E7631" w:rsidRDefault="004E7631" w:rsidP="004E7631">
            <w:r w:rsidRPr="004E7631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31" w:rsidRPr="004E7631" w:rsidRDefault="004E7631" w:rsidP="004E7631">
            <w:r w:rsidRPr="004E7631"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31" w:rsidRPr="004E7631" w:rsidRDefault="004E7631" w:rsidP="004E7631">
            <w:r w:rsidRPr="004E7631">
              <w:t>Подпись собственника помещения в МКД</w:t>
            </w:r>
          </w:p>
        </w:tc>
      </w:tr>
      <w:tr w:rsidR="004E7631" w:rsidRPr="004E7631" w:rsidTr="004E76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31" w:rsidRPr="004E7631" w:rsidRDefault="004E7631" w:rsidP="004E7631"/>
        </w:tc>
      </w:tr>
    </w:tbl>
    <w:p w:rsidR="004E7631" w:rsidRPr="004E7631" w:rsidRDefault="004E7631" w:rsidP="004E7631"/>
    <w:p w:rsidR="004E7631" w:rsidRPr="004E7631" w:rsidRDefault="004E7631" w:rsidP="004E7631"/>
    <w:p w:rsidR="004E7631" w:rsidRDefault="004E7631" w:rsidP="004E7631"/>
    <w:p w:rsidR="00796AFE" w:rsidRPr="004E7631" w:rsidRDefault="00796AFE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>
      <w:bookmarkStart w:id="17" w:name="_GoBack"/>
      <w:bookmarkEnd w:id="17"/>
    </w:p>
    <w:p w:rsidR="004E7631" w:rsidRPr="004E7631" w:rsidRDefault="004E7631" w:rsidP="004E7631"/>
    <w:p w:rsidR="004E7631" w:rsidRPr="004E7631" w:rsidRDefault="004E7631" w:rsidP="004E7631">
      <w:r w:rsidRPr="004E7631">
        <w:lastRenderedPageBreak/>
        <w:t>Приложение № 3</w:t>
      </w:r>
    </w:p>
    <w:p w:rsidR="004E7631" w:rsidRPr="004E7631" w:rsidRDefault="004E7631" w:rsidP="004E7631">
      <w:r w:rsidRPr="004E7631">
        <w:t>к договору № ______</w:t>
      </w:r>
    </w:p>
    <w:p w:rsidR="004E7631" w:rsidRPr="004E7631" w:rsidRDefault="004E7631" w:rsidP="004E7631">
      <w:r w:rsidRPr="004E7631">
        <w:t xml:space="preserve">     от _______________г.</w:t>
      </w:r>
    </w:p>
    <w:p w:rsidR="004E7631" w:rsidRPr="004E7631" w:rsidRDefault="004E7631" w:rsidP="004E7631">
      <w:r w:rsidRPr="004E7631">
        <w:tab/>
      </w:r>
    </w:p>
    <w:p w:rsidR="004E7631" w:rsidRPr="004E7631" w:rsidRDefault="004E7631" w:rsidP="004E7631">
      <w:r w:rsidRPr="004E7631"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:rsidR="004E7631" w:rsidRPr="004E7631" w:rsidRDefault="004E7631" w:rsidP="004E7631"/>
    <w:p w:rsidR="004E7631" w:rsidRPr="004E7631" w:rsidRDefault="004E7631" w:rsidP="004E7631">
      <w:r w:rsidRPr="004E7631">
        <w:t>(с учетом платы за управление)</w:t>
      </w:r>
    </w:p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Pr="004E7631" w:rsidRDefault="004E7631" w:rsidP="004E7631"/>
    <w:p w:rsidR="004E7631" w:rsidRDefault="004E7631" w:rsidP="004E7631">
      <w:pPr>
        <w:jc w:val="center"/>
      </w:pPr>
      <w:r w:rsidRPr="004A004C">
        <w:rPr>
          <w:b/>
        </w:rPr>
        <w:lastRenderedPageBreak/>
        <w:t xml:space="preserve">Реквизиты банковского счета для перечисления средств в качестве обеспечения заявки </w:t>
      </w:r>
      <w:r>
        <w:rPr>
          <w:b/>
        </w:rPr>
        <w:t xml:space="preserve"> </w:t>
      </w:r>
      <w:r w:rsidRPr="004A004C">
        <w:rPr>
          <w:b/>
        </w:rPr>
        <w:t xml:space="preserve">на </w:t>
      </w:r>
      <w:r>
        <w:rPr>
          <w:b/>
        </w:rPr>
        <w:t xml:space="preserve"> </w:t>
      </w:r>
      <w:r w:rsidRPr="004A004C">
        <w:rPr>
          <w:b/>
        </w:rPr>
        <w:t xml:space="preserve">участие </w:t>
      </w:r>
      <w:r>
        <w:rPr>
          <w:b/>
        </w:rPr>
        <w:t xml:space="preserve"> </w:t>
      </w:r>
      <w:r w:rsidRPr="004A004C">
        <w:rPr>
          <w:b/>
        </w:rPr>
        <w:t xml:space="preserve">в </w:t>
      </w:r>
      <w:r>
        <w:rPr>
          <w:b/>
        </w:rPr>
        <w:t xml:space="preserve"> </w:t>
      </w:r>
      <w:r w:rsidRPr="004A004C">
        <w:rPr>
          <w:b/>
        </w:rPr>
        <w:t>конкурсе</w:t>
      </w:r>
      <w:r>
        <w:rPr>
          <w:b/>
        </w:rPr>
        <w:t>:</w:t>
      </w:r>
    </w:p>
    <w:p w:rsidR="004E7631" w:rsidRPr="003848FA" w:rsidRDefault="004E7631" w:rsidP="004E7631">
      <w:pPr>
        <w:jc w:val="both"/>
      </w:pPr>
      <w:r>
        <w:t xml:space="preserve"> </w:t>
      </w:r>
      <w:r w:rsidRPr="00B024C1">
        <w:t xml:space="preserve">Лицевой </w:t>
      </w:r>
      <w:r>
        <w:t xml:space="preserve">  </w:t>
      </w:r>
      <w:r w:rsidRPr="00B024C1">
        <w:t xml:space="preserve">счет </w:t>
      </w:r>
      <w:r>
        <w:t xml:space="preserve"> </w:t>
      </w:r>
      <w:r w:rsidRPr="00B024C1">
        <w:t xml:space="preserve">№ 05293044210 </w:t>
      </w:r>
      <w:r>
        <w:t xml:space="preserve">  </w:t>
      </w:r>
      <w:r w:rsidRPr="00B024C1">
        <w:t>при</w:t>
      </w:r>
      <w:r>
        <w:t xml:space="preserve">   счете  </w:t>
      </w:r>
      <w:r w:rsidRPr="00B024C1">
        <w:t>№ 40302810400003000544 УФК по Волгоградской области (администрация городского округа город Михайловка) в ГРКЦ ГУ Банка России по Волгогра</w:t>
      </w:r>
      <w:r>
        <w:t>дской области, г. Волгоград, БИК</w:t>
      </w:r>
      <w:r w:rsidRPr="00B024C1">
        <w:t xml:space="preserve"> 041806001, ОКПО 04024457; ОКВЭД 75.11.31; ОКАТО 18420000000; ОГРН 1023405578646, ОКОПФ</w:t>
      </w:r>
      <w:r>
        <w:t xml:space="preserve"> 81, </w:t>
      </w:r>
      <w:r w:rsidRPr="00BD3A98">
        <w:t>ИНН</w:t>
      </w:r>
      <w:r w:rsidRPr="00400B4E">
        <w:t xml:space="preserve"> 3437500793</w:t>
      </w:r>
      <w:r>
        <w:t>, КПП 343701001.</w:t>
      </w:r>
    </w:p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Default="004E7631" w:rsidP="004E7631"/>
    <w:p w:rsidR="004E7631" w:rsidRPr="004E7631" w:rsidRDefault="004E7631" w:rsidP="004E7631"/>
    <w:sectPr w:rsidR="004E7631" w:rsidRPr="004E7631" w:rsidSect="00643C3E">
      <w:pgSz w:w="12240" w:h="15840"/>
      <w:pgMar w:top="851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7E" w:rsidRDefault="009B687E" w:rsidP="004E7631">
      <w:r>
        <w:separator/>
      </w:r>
    </w:p>
  </w:endnote>
  <w:endnote w:type="continuationSeparator" w:id="1">
    <w:p w:rsidR="009B687E" w:rsidRDefault="009B687E" w:rsidP="004E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61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7E" w:rsidRDefault="009B687E" w:rsidP="004E7631">
      <w:r>
        <w:separator/>
      </w:r>
    </w:p>
  </w:footnote>
  <w:footnote w:type="continuationSeparator" w:id="1">
    <w:p w:rsidR="009B687E" w:rsidRDefault="009B687E" w:rsidP="004E7631">
      <w:r>
        <w:continuationSeparator/>
      </w:r>
    </w:p>
  </w:footnote>
  <w:footnote w:id="2">
    <w:p w:rsidR="004E7631" w:rsidRPr="004E7631" w:rsidRDefault="004E7631" w:rsidP="004E7631">
      <w:r w:rsidRPr="004E7631"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32BB"/>
    <w:rsid w:val="000637D2"/>
    <w:rsid w:val="00081547"/>
    <w:rsid w:val="000D0B84"/>
    <w:rsid w:val="000F5184"/>
    <w:rsid w:val="001001B4"/>
    <w:rsid w:val="0011320F"/>
    <w:rsid w:val="00135D4B"/>
    <w:rsid w:val="00165EF0"/>
    <w:rsid w:val="001D026D"/>
    <w:rsid w:val="001D742D"/>
    <w:rsid w:val="001F4EDC"/>
    <w:rsid w:val="00230FD6"/>
    <w:rsid w:val="002D1B0C"/>
    <w:rsid w:val="002E1081"/>
    <w:rsid w:val="002E3BB6"/>
    <w:rsid w:val="002E475A"/>
    <w:rsid w:val="002E652D"/>
    <w:rsid w:val="003670D8"/>
    <w:rsid w:val="00390B42"/>
    <w:rsid w:val="00393EE9"/>
    <w:rsid w:val="003A7272"/>
    <w:rsid w:val="003E0D88"/>
    <w:rsid w:val="004027BC"/>
    <w:rsid w:val="00417416"/>
    <w:rsid w:val="004233CD"/>
    <w:rsid w:val="0046137D"/>
    <w:rsid w:val="004823F0"/>
    <w:rsid w:val="004908C0"/>
    <w:rsid w:val="004B6184"/>
    <w:rsid w:val="004E7631"/>
    <w:rsid w:val="004F29FD"/>
    <w:rsid w:val="0053686D"/>
    <w:rsid w:val="00565FB8"/>
    <w:rsid w:val="00581BF3"/>
    <w:rsid w:val="00582E36"/>
    <w:rsid w:val="005B08C7"/>
    <w:rsid w:val="005B6D98"/>
    <w:rsid w:val="00610152"/>
    <w:rsid w:val="00624A8D"/>
    <w:rsid w:val="00627C99"/>
    <w:rsid w:val="00634875"/>
    <w:rsid w:val="00643C3E"/>
    <w:rsid w:val="006827CF"/>
    <w:rsid w:val="00687E06"/>
    <w:rsid w:val="006A0DBA"/>
    <w:rsid w:val="006A1A51"/>
    <w:rsid w:val="006B1B2F"/>
    <w:rsid w:val="00752E24"/>
    <w:rsid w:val="0076020B"/>
    <w:rsid w:val="00796AFE"/>
    <w:rsid w:val="007A23E6"/>
    <w:rsid w:val="007B17BB"/>
    <w:rsid w:val="00816438"/>
    <w:rsid w:val="00863709"/>
    <w:rsid w:val="008B1B69"/>
    <w:rsid w:val="008B6C02"/>
    <w:rsid w:val="008C6211"/>
    <w:rsid w:val="008E7004"/>
    <w:rsid w:val="00932A58"/>
    <w:rsid w:val="00987C75"/>
    <w:rsid w:val="009A7334"/>
    <w:rsid w:val="009B405E"/>
    <w:rsid w:val="009B687E"/>
    <w:rsid w:val="009D6D4E"/>
    <w:rsid w:val="00A06D10"/>
    <w:rsid w:val="00A565DA"/>
    <w:rsid w:val="00AB33CB"/>
    <w:rsid w:val="00AF3413"/>
    <w:rsid w:val="00AF5436"/>
    <w:rsid w:val="00B10184"/>
    <w:rsid w:val="00B1746D"/>
    <w:rsid w:val="00B250B1"/>
    <w:rsid w:val="00B37AE8"/>
    <w:rsid w:val="00B51349"/>
    <w:rsid w:val="00B732BB"/>
    <w:rsid w:val="00BB09AB"/>
    <w:rsid w:val="00C35841"/>
    <w:rsid w:val="00C37CEE"/>
    <w:rsid w:val="00C71695"/>
    <w:rsid w:val="00CD428B"/>
    <w:rsid w:val="00D21738"/>
    <w:rsid w:val="00D968C4"/>
    <w:rsid w:val="00DD0272"/>
    <w:rsid w:val="00DF473F"/>
    <w:rsid w:val="00E32CA6"/>
    <w:rsid w:val="00EA47EF"/>
    <w:rsid w:val="00EB2E37"/>
    <w:rsid w:val="00ED0A7E"/>
    <w:rsid w:val="00F12C18"/>
    <w:rsid w:val="00F14E06"/>
    <w:rsid w:val="00F207DE"/>
    <w:rsid w:val="00F3206C"/>
    <w:rsid w:val="00F379B2"/>
    <w:rsid w:val="00F47CBD"/>
    <w:rsid w:val="00F504E1"/>
    <w:rsid w:val="00F96FBB"/>
    <w:rsid w:val="00FA7C66"/>
    <w:rsid w:val="00FB79F6"/>
    <w:rsid w:val="00FD438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27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7BC"/>
    <w:rPr>
      <w:rFonts w:ascii="Symbol" w:hAnsi="Symbol"/>
    </w:rPr>
  </w:style>
  <w:style w:type="character" w:customStyle="1" w:styleId="Absatz-Standardschriftart">
    <w:name w:val="Absatz-Standardschriftart"/>
    <w:rsid w:val="004027BC"/>
  </w:style>
  <w:style w:type="character" w:customStyle="1" w:styleId="WW8Num5z0">
    <w:name w:val="WW8Num5z0"/>
    <w:rsid w:val="004027BC"/>
    <w:rPr>
      <w:rFonts w:ascii="font361" w:hAnsi="font361" w:cs="OpenSymbol"/>
    </w:rPr>
  </w:style>
  <w:style w:type="character" w:customStyle="1" w:styleId="WW8Num14z0">
    <w:name w:val="WW8Num14z0"/>
    <w:rsid w:val="004027BC"/>
    <w:rPr>
      <w:rFonts w:ascii="Symbol" w:hAnsi="Symbol"/>
    </w:rPr>
  </w:style>
  <w:style w:type="character" w:customStyle="1" w:styleId="WW-Absatz-Standardschriftart">
    <w:name w:val="WW-Absatz-Standardschriftart"/>
    <w:rsid w:val="004027BC"/>
  </w:style>
  <w:style w:type="character" w:customStyle="1" w:styleId="WW-Absatz-Standardschriftart1">
    <w:name w:val="WW-Absatz-Standardschriftart1"/>
    <w:rsid w:val="004027BC"/>
  </w:style>
  <w:style w:type="character" w:customStyle="1" w:styleId="WW-Absatz-Standardschriftart11">
    <w:name w:val="WW-Absatz-Standardschriftart11"/>
    <w:rsid w:val="004027BC"/>
  </w:style>
  <w:style w:type="character" w:customStyle="1" w:styleId="WW-Absatz-Standardschriftart111">
    <w:name w:val="WW-Absatz-Standardschriftart111"/>
    <w:rsid w:val="004027BC"/>
  </w:style>
  <w:style w:type="character" w:customStyle="1" w:styleId="WW-Absatz-Standardschriftart1111">
    <w:name w:val="WW-Absatz-Standardschriftart1111"/>
    <w:rsid w:val="004027BC"/>
  </w:style>
  <w:style w:type="character" w:customStyle="1" w:styleId="WW8Num15z0">
    <w:name w:val="WW8Num15z0"/>
    <w:rsid w:val="004027BC"/>
    <w:rPr>
      <w:rFonts w:ascii="Symbol" w:hAnsi="Symbol"/>
    </w:rPr>
  </w:style>
  <w:style w:type="character" w:customStyle="1" w:styleId="WW-Absatz-Standardschriftart11111">
    <w:name w:val="WW-Absatz-Standardschriftart11111"/>
    <w:rsid w:val="004027BC"/>
  </w:style>
  <w:style w:type="character" w:customStyle="1" w:styleId="WW-Absatz-Standardschriftart111111">
    <w:name w:val="WW-Absatz-Standardschriftart111111"/>
    <w:rsid w:val="004027BC"/>
  </w:style>
  <w:style w:type="character" w:customStyle="1" w:styleId="WW-Absatz-Standardschriftart1111111">
    <w:name w:val="WW-Absatz-Standardschriftart1111111"/>
    <w:rsid w:val="004027BC"/>
  </w:style>
  <w:style w:type="character" w:customStyle="1" w:styleId="WW-Absatz-Standardschriftart11111111">
    <w:name w:val="WW-Absatz-Standardschriftart11111111"/>
    <w:rsid w:val="004027BC"/>
  </w:style>
  <w:style w:type="character" w:customStyle="1" w:styleId="WW-Absatz-Standardschriftart111111111">
    <w:name w:val="WW-Absatz-Standardschriftart111111111"/>
    <w:rsid w:val="004027BC"/>
  </w:style>
  <w:style w:type="character" w:customStyle="1" w:styleId="WW-Absatz-Standardschriftart1111111111">
    <w:name w:val="WW-Absatz-Standardschriftart1111111111"/>
    <w:rsid w:val="004027BC"/>
  </w:style>
  <w:style w:type="character" w:customStyle="1" w:styleId="WW-Absatz-Standardschriftart11111111111">
    <w:name w:val="WW-Absatz-Standardschriftart11111111111"/>
    <w:rsid w:val="004027BC"/>
  </w:style>
  <w:style w:type="character" w:customStyle="1" w:styleId="WW-Absatz-Standardschriftart111111111111">
    <w:name w:val="WW-Absatz-Standardschriftart111111111111"/>
    <w:rsid w:val="004027BC"/>
  </w:style>
  <w:style w:type="character" w:customStyle="1" w:styleId="WW-Absatz-Standardschriftart1111111111111">
    <w:name w:val="WW-Absatz-Standardschriftart1111111111111"/>
    <w:rsid w:val="004027BC"/>
  </w:style>
  <w:style w:type="character" w:customStyle="1" w:styleId="WW-Absatz-Standardschriftart11111111111111">
    <w:name w:val="WW-Absatz-Standardschriftart11111111111111"/>
    <w:rsid w:val="004027BC"/>
  </w:style>
  <w:style w:type="character" w:customStyle="1" w:styleId="WW8Num4z0">
    <w:name w:val="WW8Num4z0"/>
    <w:rsid w:val="004027BC"/>
    <w:rPr>
      <w:rFonts w:ascii="font361" w:hAnsi="font361" w:cs="OpenSymbol"/>
    </w:rPr>
  </w:style>
  <w:style w:type="character" w:customStyle="1" w:styleId="WW-Absatz-Standardschriftart111111111111111">
    <w:name w:val="WW-Absatz-Standardschriftart111111111111111"/>
    <w:rsid w:val="004027BC"/>
  </w:style>
  <w:style w:type="character" w:customStyle="1" w:styleId="WW8Num15z1">
    <w:name w:val="WW8Num15z1"/>
    <w:rsid w:val="004027BC"/>
    <w:rPr>
      <w:rFonts w:ascii="Courier New" w:hAnsi="Courier New" w:cs="Courier New"/>
    </w:rPr>
  </w:style>
  <w:style w:type="character" w:customStyle="1" w:styleId="WW8Num15z2">
    <w:name w:val="WW8Num15z2"/>
    <w:rsid w:val="004027BC"/>
    <w:rPr>
      <w:rFonts w:ascii="Wingdings" w:hAnsi="Wingdings"/>
    </w:rPr>
  </w:style>
  <w:style w:type="character" w:customStyle="1" w:styleId="WW8Num18z1">
    <w:name w:val="WW8Num18z1"/>
    <w:rsid w:val="004027BC"/>
    <w:rPr>
      <w:rFonts w:ascii="Symbol" w:hAnsi="Symbol" w:cs="Symbol"/>
    </w:rPr>
  </w:style>
  <w:style w:type="character" w:customStyle="1" w:styleId="WW8Num20z1">
    <w:name w:val="WW8Num20z1"/>
    <w:rsid w:val="004027BC"/>
    <w:rPr>
      <w:rFonts w:ascii="Courier New" w:hAnsi="Courier New" w:cs="Courier New"/>
    </w:rPr>
  </w:style>
  <w:style w:type="character" w:customStyle="1" w:styleId="WW8Num20z2">
    <w:name w:val="WW8Num20z2"/>
    <w:rsid w:val="004027BC"/>
    <w:rPr>
      <w:rFonts w:ascii="Wingdings" w:hAnsi="Wingdings" w:cs="Wingdings"/>
    </w:rPr>
  </w:style>
  <w:style w:type="character" w:customStyle="1" w:styleId="WW8Num20z3">
    <w:name w:val="WW8Num20z3"/>
    <w:rsid w:val="004027BC"/>
    <w:rPr>
      <w:rFonts w:ascii="Symbol" w:hAnsi="Symbol" w:cs="Symbol"/>
    </w:rPr>
  </w:style>
  <w:style w:type="character" w:customStyle="1" w:styleId="WW8Num22z1">
    <w:name w:val="WW8Num22z1"/>
    <w:rsid w:val="004027BC"/>
    <w:rPr>
      <w:rFonts w:ascii="Symbol" w:hAnsi="Symbol" w:cs="Symbol"/>
    </w:rPr>
  </w:style>
  <w:style w:type="character" w:customStyle="1" w:styleId="WW8Num26z0">
    <w:name w:val="WW8Num26z0"/>
    <w:rsid w:val="004027BC"/>
    <w:rPr>
      <w:rFonts w:ascii="Symbol" w:hAnsi="Symbol" w:cs="Symbol"/>
    </w:rPr>
  </w:style>
  <w:style w:type="character" w:customStyle="1" w:styleId="WW8Num33z0">
    <w:name w:val="WW8Num33z0"/>
    <w:rsid w:val="004027BC"/>
    <w:rPr>
      <w:b/>
      <w:bCs/>
      <w:i/>
      <w:iCs/>
    </w:rPr>
  </w:style>
  <w:style w:type="character" w:customStyle="1" w:styleId="WW8Num37z0">
    <w:name w:val="WW8Num37z0"/>
    <w:rsid w:val="004027BC"/>
    <w:rPr>
      <w:rFonts w:ascii="Symbol" w:hAnsi="Symbol" w:cs="Symbol"/>
    </w:rPr>
  </w:style>
  <w:style w:type="character" w:customStyle="1" w:styleId="WW8Num38z2">
    <w:name w:val="WW8Num38z2"/>
    <w:rsid w:val="004027BC"/>
    <w:rPr>
      <w:rFonts w:ascii="Symbol" w:hAnsi="Symbol" w:cs="Symbol"/>
    </w:rPr>
  </w:style>
  <w:style w:type="character" w:customStyle="1" w:styleId="WW8Num42z0">
    <w:name w:val="WW8Num42z0"/>
    <w:rsid w:val="004027BC"/>
    <w:rPr>
      <w:rFonts w:ascii="Tahoma" w:hAnsi="Tahoma" w:cs="Tahoma"/>
    </w:rPr>
  </w:style>
  <w:style w:type="character" w:customStyle="1" w:styleId="10">
    <w:name w:val="Основной шрифт абзаца1"/>
    <w:rsid w:val="004027BC"/>
  </w:style>
  <w:style w:type="character" w:customStyle="1" w:styleId="a3">
    <w:name w:val="Основной шрифт"/>
    <w:rsid w:val="004027BC"/>
  </w:style>
  <w:style w:type="character" w:styleId="a4">
    <w:name w:val="Hyperlink"/>
    <w:basedOn w:val="10"/>
    <w:rsid w:val="004027BC"/>
    <w:rPr>
      <w:color w:val="0000FF"/>
      <w:u w:val="single"/>
    </w:rPr>
  </w:style>
  <w:style w:type="character" w:styleId="a5">
    <w:name w:val="page number"/>
    <w:basedOn w:val="10"/>
    <w:rsid w:val="004027BC"/>
  </w:style>
  <w:style w:type="character" w:customStyle="1" w:styleId="a6">
    <w:name w:val="Цветовое выделение"/>
    <w:rsid w:val="004027BC"/>
    <w:rPr>
      <w:b/>
      <w:bCs/>
      <w:color w:val="000080"/>
      <w:sz w:val="20"/>
      <w:szCs w:val="20"/>
    </w:rPr>
  </w:style>
  <w:style w:type="character" w:customStyle="1" w:styleId="a7">
    <w:name w:val="Верхний колонтитул Знак"/>
    <w:basedOn w:val="10"/>
    <w:rsid w:val="004027BC"/>
    <w:rPr>
      <w:sz w:val="24"/>
      <w:szCs w:val="24"/>
    </w:rPr>
  </w:style>
  <w:style w:type="character" w:styleId="a8">
    <w:name w:val="Emphasis"/>
    <w:basedOn w:val="10"/>
    <w:qFormat/>
    <w:rsid w:val="004027BC"/>
    <w:rPr>
      <w:i/>
      <w:iCs/>
    </w:rPr>
  </w:style>
  <w:style w:type="character" w:styleId="a9">
    <w:name w:val="Book Title"/>
    <w:basedOn w:val="10"/>
    <w:qFormat/>
    <w:rsid w:val="004027BC"/>
    <w:rPr>
      <w:b/>
      <w:bCs/>
      <w:smallCaps/>
      <w:spacing w:val="5"/>
    </w:rPr>
  </w:style>
  <w:style w:type="character" w:styleId="aa">
    <w:name w:val="FollowedHyperlink"/>
    <w:rsid w:val="004027BC"/>
    <w:rPr>
      <w:color w:val="800000"/>
      <w:u w:val="single"/>
    </w:rPr>
  </w:style>
  <w:style w:type="character" w:customStyle="1" w:styleId="WW8Num3z0">
    <w:name w:val="WW8Num3z0"/>
    <w:rsid w:val="004027BC"/>
    <w:rPr>
      <w:rFonts w:cs="OpenSymbol"/>
    </w:rPr>
  </w:style>
  <w:style w:type="paragraph" w:customStyle="1" w:styleId="ab">
    <w:name w:val="Заголовок"/>
    <w:basedOn w:val="a"/>
    <w:next w:val="ac"/>
    <w:rsid w:val="004027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4027BC"/>
    <w:pPr>
      <w:widowControl w:val="0"/>
      <w:autoSpaceDE w:val="0"/>
      <w:jc w:val="both"/>
    </w:pPr>
  </w:style>
  <w:style w:type="paragraph" w:styleId="ad">
    <w:name w:val="List"/>
    <w:basedOn w:val="ac"/>
    <w:rsid w:val="004027BC"/>
    <w:rPr>
      <w:rFonts w:ascii="Arial" w:hAnsi="Arial" w:cs="Tahoma"/>
    </w:rPr>
  </w:style>
  <w:style w:type="paragraph" w:customStyle="1" w:styleId="11">
    <w:name w:val="Название1"/>
    <w:basedOn w:val="a"/>
    <w:rsid w:val="004027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4027BC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f"/>
    <w:qFormat/>
    <w:rsid w:val="004027BC"/>
    <w:pPr>
      <w:widowControl w:val="0"/>
      <w:autoSpaceDE w:val="0"/>
      <w:jc w:val="center"/>
    </w:pPr>
    <w:rPr>
      <w:rFonts w:ascii="Arial" w:hAnsi="Arial" w:cs="Arial"/>
      <w:i/>
      <w:iCs/>
      <w:sz w:val="20"/>
      <w:szCs w:val="20"/>
      <w:u w:val="single"/>
    </w:rPr>
  </w:style>
  <w:style w:type="paragraph" w:styleId="af">
    <w:name w:val="Subtitle"/>
    <w:basedOn w:val="ab"/>
    <w:next w:val="ac"/>
    <w:qFormat/>
    <w:rsid w:val="004027B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027BC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027BC"/>
    <w:pPr>
      <w:widowControl w:val="0"/>
      <w:autoSpaceDE w:val="0"/>
      <w:ind w:firstLine="720"/>
      <w:jc w:val="both"/>
    </w:pPr>
  </w:style>
  <w:style w:type="paragraph" w:customStyle="1" w:styleId="ConsNormal">
    <w:name w:val="ConsNormal"/>
    <w:rsid w:val="004027B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027B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foot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af1">
    <w:name w:val="Стиль"/>
    <w:rsid w:val="004027BC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2">
    <w:name w:val="Таблицы (моноширинный)"/>
    <w:basedOn w:val="af1"/>
    <w:next w:val="af1"/>
    <w:rsid w:val="004027BC"/>
    <w:pPr>
      <w:ind w:firstLine="0"/>
    </w:pPr>
    <w:rPr>
      <w:rFonts w:ascii="Courier New" w:hAnsi="Courier New" w:cs="Courier New"/>
    </w:rPr>
  </w:style>
  <w:style w:type="paragraph" w:styleId="af3">
    <w:name w:val="Balloon Text"/>
    <w:basedOn w:val="a"/>
    <w:rsid w:val="004027BC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40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TOC Heading"/>
    <w:basedOn w:val="1"/>
    <w:next w:val="a"/>
    <w:qFormat/>
    <w:rsid w:val="004027BC"/>
    <w:pPr>
      <w:keepLines/>
      <w:widowControl/>
      <w:tabs>
        <w:tab w:val="clear" w:pos="0"/>
      </w:tabs>
      <w:autoSpaceDE/>
      <w:spacing w:before="480" w:line="276" w:lineRule="auto"/>
      <w:jc w:val="left"/>
    </w:pPr>
    <w:rPr>
      <w:rFonts w:ascii="Cambria" w:hAnsi="Cambria" w:cs="Times New Roman"/>
      <w:b/>
      <w:bCs/>
      <w:color w:val="365F91"/>
    </w:rPr>
  </w:style>
  <w:style w:type="paragraph" w:styleId="14">
    <w:name w:val="toc 1"/>
    <w:basedOn w:val="a"/>
    <w:next w:val="a"/>
    <w:rsid w:val="004027BC"/>
  </w:style>
  <w:style w:type="paragraph" w:styleId="20">
    <w:name w:val="toc 2"/>
    <w:basedOn w:val="a"/>
    <w:next w:val="a"/>
    <w:rsid w:val="004027BC"/>
    <w:pPr>
      <w:ind w:left="240"/>
    </w:pPr>
  </w:style>
  <w:style w:type="paragraph" w:styleId="af5">
    <w:name w:val="head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22">
    <w:name w:val="Знак Знак Знак2 Знак"/>
    <w:basedOn w:val="a"/>
    <w:rsid w:val="004027B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0">
    <w:name w:val="toc 3"/>
    <w:basedOn w:val="12"/>
    <w:rsid w:val="004027BC"/>
    <w:pPr>
      <w:tabs>
        <w:tab w:val="right" w:leader="dot" w:pos="9637"/>
      </w:tabs>
      <w:ind w:left="566"/>
    </w:pPr>
  </w:style>
  <w:style w:type="paragraph" w:styleId="40">
    <w:name w:val="toc 4"/>
    <w:basedOn w:val="12"/>
    <w:rsid w:val="004027BC"/>
    <w:pPr>
      <w:tabs>
        <w:tab w:val="right" w:leader="dot" w:pos="9637"/>
      </w:tabs>
      <w:ind w:left="849"/>
    </w:pPr>
  </w:style>
  <w:style w:type="paragraph" w:styleId="50">
    <w:name w:val="toc 5"/>
    <w:basedOn w:val="12"/>
    <w:rsid w:val="004027BC"/>
    <w:pPr>
      <w:tabs>
        <w:tab w:val="right" w:leader="dot" w:pos="9637"/>
      </w:tabs>
      <w:ind w:left="1132"/>
    </w:pPr>
  </w:style>
  <w:style w:type="paragraph" w:styleId="6">
    <w:name w:val="toc 6"/>
    <w:basedOn w:val="12"/>
    <w:rsid w:val="004027BC"/>
    <w:pPr>
      <w:tabs>
        <w:tab w:val="right" w:leader="dot" w:pos="9637"/>
      </w:tabs>
      <w:ind w:left="1415"/>
    </w:pPr>
  </w:style>
  <w:style w:type="paragraph" w:styleId="7">
    <w:name w:val="toc 7"/>
    <w:basedOn w:val="12"/>
    <w:rsid w:val="004027BC"/>
    <w:pPr>
      <w:tabs>
        <w:tab w:val="right" w:leader="dot" w:pos="9637"/>
      </w:tabs>
      <w:ind w:left="1698"/>
    </w:pPr>
  </w:style>
  <w:style w:type="paragraph" w:styleId="8">
    <w:name w:val="toc 8"/>
    <w:basedOn w:val="12"/>
    <w:rsid w:val="004027BC"/>
    <w:pPr>
      <w:tabs>
        <w:tab w:val="right" w:leader="dot" w:pos="9637"/>
      </w:tabs>
      <w:ind w:left="1981"/>
    </w:pPr>
  </w:style>
  <w:style w:type="paragraph" w:styleId="9">
    <w:name w:val="toc 9"/>
    <w:basedOn w:val="12"/>
    <w:rsid w:val="004027BC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rsid w:val="004027BC"/>
    <w:pPr>
      <w:tabs>
        <w:tab w:val="right" w:leader="dot" w:pos="9637"/>
      </w:tabs>
      <w:ind w:left="2547"/>
    </w:pPr>
  </w:style>
  <w:style w:type="paragraph" w:customStyle="1" w:styleId="af6">
    <w:name w:val="Содержимое таблицы"/>
    <w:basedOn w:val="a"/>
    <w:rsid w:val="004027BC"/>
    <w:pPr>
      <w:suppressLineNumbers/>
    </w:pPr>
  </w:style>
  <w:style w:type="paragraph" w:customStyle="1" w:styleId="af7">
    <w:name w:val="Заголовок таблицы"/>
    <w:basedOn w:val="af6"/>
    <w:rsid w:val="004027B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4027BC"/>
  </w:style>
  <w:style w:type="paragraph" w:customStyle="1" w:styleId="ConsPlusNormal">
    <w:name w:val="ConsPlusNormal"/>
    <w:rsid w:val="00AF34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D217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4E7631"/>
    <w:pPr>
      <w:suppressAutoHyphens/>
    </w:pPr>
    <w:rPr>
      <w:rFonts w:ascii="Calibri" w:eastAsia="Calibri" w:hAnsi="Calibri" w:cs="Arial Unicode MS"/>
      <w:sz w:val="22"/>
      <w:szCs w:val="22"/>
      <w:lang w:eastAsia="ar-SA"/>
    </w:rPr>
  </w:style>
  <w:style w:type="paragraph" w:customStyle="1" w:styleId="ConsPlusNonformat">
    <w:name w:val="ConsPlusNonformat"/>
    <w:rsid w:val="004E76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4E7631"/>
    <w:pPr>
      <w:spacing w:after="120"/>
      <w:ind w:left="283"/>
    </w:pPr>
    <w:rPr>
      <w:sz w:val="16"/>
      <w:szCs w:val="16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4E763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5B60D82E162DCAD8FBB591B95B6F62005795A7462a8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8F9DA8782AC61B0FB974A90870F1C5178D9816CF74B2DEEEAA247FEA56663DC78AD4846B75973pF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D06796915BA9CE956025EDF0A65EC95B70082E060DCAD8FBB591B95B6F62005795A70638D4E00a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F2E-5A48-44AD-8946-38FFC1F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17505</Words>
  <Characters>99779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</vt:lpstr>
    </vt:vector>
  </TitlesOfParts>
  <Company/>
  <LinksUpToDate>false</LinksUpToDate>
  <CharactersWithSpaces>117050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</dc:title>
  <dc:creator>ARS</dc:creator>
  <cp:lastModifiedBy>User</cp:lastModifiedBy>
  <cp:revision>8</cp:revision>
  <cp:lastPrinted>2021-10-01T06:28:00Z</cp:lastPrinted>
  <dcterms:created xsi:type="dcterms:W3CDTF">2021-09-30T11:56:00Z</dcterms:created>
  <dcterms:modified xsi:type="dcterms:W3CDTF">2021-10-12T12:21:00Z</dcterms:modified>
</cp:coreProperties>
</file>